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7A761" w14:textId="7E3940EF" w:rsidR="008F6BC0" w:rsidRDefault="00086C89">
      <w:r>
        <w:rPr>
          <w:rFonts w:ascii="黑体" w:eastAsia="黑体" w:hAnsi="黑体" w:hint="eastAsia"/>
          <w:b/>
          <w:sz w:val="44"/>
          <w:szCs w:val="44"/>
        </w:rPr>
        <w:t>题目</w:t>
      </w:r>
      <w:r w:rsidR="00D134BB">
        <w:rPr>
          <w:rFonts w:ascii="黑体" w:eastAsia="黑体" w:hAnsi="黑体" w:hint="eastAsia"/>
          <w:b/>
          <w:sz w:val="44"/>
          <w:szCs w:val="44"/>
        </w:rPr>
        <w:t>4</w:t>
      </w:r>
      <w:r>
        <w:rPr>
          <w:rFonts w:ascii="黑体" w:eastAsia="黑体" w:hAnsi="黑体" w:hint="eastAsia"/>
          <w:b/>
          <w:sz w:val="44"/>
          <w:szCs w:val="44"/>
        </w:rPr>
        <w:t>：基于智能化辅助分析对应用及精细化行为进行</w:t>
      </w:r>
      <w:r>
        <w:rPr>
          <w:rFonts w:ascii="黑体" w:eastAsia="黑体" w:hAnsi="黑体" w:hint="eastAsia"/>
          <w:b/>
          <w:sz w:val="44"/>
          <w:szCs w:val="44"/>
        </w:rPr>
        <w:t>特征挖掘</w:t>
      </w:r>
      <w:r>
        <w:rPr>
          <w:rFonts w:ascii="黑体" w:eastAsia="黑体" w:hAnsi="黑体" w:hint="eastAsia"/>
          <w:b/>
          <w:sz w:val="44"/>
          <w:szCs w:val="44"/>
        </w:rPr>
        <w:t>识别</w:t>
      </w:r>
      <w:r>
        <w:rPr>
          <w:rFonts w:ascii="黑体" w:eastAsia="黑体" w:hAnsi="黑体" w:hint="eastAsia"/>
          <w:b/>
          <w:sz w:val="44"/>
          <w:szCs w:val="44"/>
        </w:rPr>
        <w:t>的研究</w:t>
      </w:r>
    </w:p>
    <w:p w14:paraId="70AD3962" w14:textId="77777777" w:rsidR="008F6BC0" w:rsidRDefault="00086C89">
      <w:pPr>
        <w:pStyle w:val="1"/>
      </w:pPr>
      <w:r>
        <w:rPr>
          <w:rFonts w:hint="eastAsia"/>
        </w:rPr>
        <w:t>题目背景</w:t>
      </w:r>
    </w:p>
    <w:p w14:paraId="407F5C43" w14:textId="77777777" w:rsidR="008F6BC0" w:rsidRDefault="00086C89">
      <w:pPr>
        <w:ind w:firstLineChars="200" w:firstLine="480"/>
      </w:pPr>
      <w:r>
        <w:rPr>
          <w:rFonts w:asciiTheme="minorEastAsia" w:eastAsiaTheme="minorEastAsia" w:hAnsiTheme="minorEastAsia"/>
          <w:sz w:val="24"/>
          <w:szCs w:val="24"/>
        </w:rPr>
        <w:t>随着</w:t>
      </w:r>
      <w:r>
        <w:rPr>
          <w:rFonts w:asciiTheme="minorEastAsia" w:eastAsiaTheme="minorEastAsia" w:hAnsiTheme="minorEastAsia" w:hint="eastAsia"/>
          <w:sz w:val="24"/>
          <w:szCs w:val="24"/>
        </w:rPr>
        <w:t>加密流量的日益增长，</w:t>
      </w:r>
      <w:r>
        <w:rPr>
          <w:rFonts w:asciiTheme="minorEastAsia" w:eastAsiaTheme="minorEastAsia" w:hAnsiTheme="minorEastAsia" w:hint="eastAsia"/>
          <w:sz w:val="24"/>
          <w:szCs w:val="24"/>
        </w:rPr>
        <w:t>TLS1.3/QUIC</w:t>
      </w:r>
      <w:r>
        <w:rPr>
          <w:rFonts w:asciiTheme="minorEastAsia" w:eastAsiaTheme="minorEastAsia" w:hAnsiTheme="minorEastAsia" w:hint="eastAsia"/>
          <w:sz w:val="24"/>
          <w:szCs w:val="24"/>
        </w:rPr>
        <w:t>及私有加密协议的应用普及，使得加密应用及行为的精细化识别变得更加困难；另外应用的频繁升级导致特征变化，当前的分析手段很难进行快速跟进。如何使用智能化辅助分析工具和算法，来帮助高效的发现应用及精细化行为网络流量的各维度特征</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包括基础特征分析及高纬度的特征分析</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，并基于相关的识别维度，来指导高性能</w:t>
      </w:r>
      <w:r>
        <w:rPr>
          <w:rFonts w:asciiTheme="minorEastAsia" w:eastAsiaTheme="minorEastAsia" w:hAnsiTheme="minorEastAsia" w:hint="eastAsia"/>
          <w:sz w:val="24"/>
          <w:szCs w:val="24"/>
        </w:rPr>
        <w:t>DPI</w:t>
      </w:r>
      <w:r>
        <w:rPr>
          <w:rFonts w:asciiTheme="minorEastAsia" w:eastAsiaTheme="minorEastAsia" w:hAnsiTheme="minorEastAsia" w:hint="eastAsia"/>
          <w:sz w:val="24"/>
          <w:szCs w:val="24"/>
        </w:rPr>
        <w:t>分析引擎的工程实现。通过高度智能化、及高复杂度的辅助分析工具及算法来分析和总结特征，再结合简单高效的</w:t>
      </w:r>
      <w:r>
        <w:rPr>
          <w:rFonts w:asciiTheme="minorEastAsia" w:eastAsiaTheme="minorEastAsia" w:hAnsiTheme="minorEastAsia" w:hint="eastAsia"/>
          <w:sz w:val="24"/>
          <w:szCs w:val="24"/>
        </w:rPr>
        <w:t>DPI</w:t>
      </w:r>
      <w:r>
        <w:rPr>
          <w:rFonts w:asciiTheme="minorEastAsia" w:eastAsiaTheme="minorEastAsia" w:hAnsiTheme="minorEastAsia" w:hint="eastAsia"/>
          <w:sz w:val="24"/>
          <w:szCs w:val="24"/>
        </w:rPr>
        <w:t>分析引擎工程实现，推动大规模网络应用流量精细化识别的实用化的突破</w:t>
      </w:r>
      <w:r>
        <w:rPr>
          <w:rFonts w:asciiTheme="minorEastAsia" w:eastAsiaTheme="minorEastAsia" w:hAnsiTheme="minorEastAsia" w:hint="eastAsia"/>
          <w:sz w:val="24"/>
          <w:szCs w:val="24"/>
        </w:rPr>
        <w:t>。</w:t>
      </w:r>
    </w:p>
    <w:p w14:paraId="71035353" w14:textId="77777777" w:rsidR="008F6BC0" w:rsidRDefault="00086C89">
      <w:pPr>
        <w:pStyle w:val="1"/>
      </w:pPr>
      <w:r>
        <w:rPr>
          <w:rFonts w:hint="eastAsia"/>
        </w:rPr>
        <w:t>题目描述：</w:t>
      </w:r>
    </w:p>
    <w:p w14:paraId="27A080F4" w14:textId="77777777" w:rsidR="008F6BC0" w:rsidRDefault="00086C89">
      <w:pPr>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本课题需要结合</w:t>
      </w:r>
      <w:r>
        <w:rPr>
          <w:rFonts w:asciiTheme="minorEastAsia" w:eastAsiaTheme="minorEastAsia" w:hAnsiTheme="minorEastAsia" w:hint="eastAsia"/>
          <w:sz w:val="24"/>
          <w:szCs w:val="24"/>
        </w:rPr>
        <w:t xml:space="preserve"> TLS 1.3/QUIC/</w:t>
      </w:r>
      <w:r>
        <w:rPr>
          <w:rFonts w:asciiTheme="minorEastAsia" w:eastAsiaTheme="minorEastAsia" w:hAnsiTheme="minorEastAsia" w:hint="eastAsia"/>
          <w:sz w:val="24"/>
          <w:szCs w:val="24"/>
        </w:rPr>
        <w:t>私有协议等加密流量场景解决应用识别与精细化行为区分难题，核心任务是形成一个“智能化加密流量特征挖掘工具”和</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一个配套的“高效</w:t>
      </w:r>
      <w:r>
        <w:rPr>
          <w:rFonts w:asciiTheme="minorEastAsia" w:eastAsiaTheme="minorEastAsia" w:hAnsiTheme="minorEastAsia" w:hint="eastAsia"/>
          <w:sz w:val="24"/>
          <w:szCs w:val="24"/>
        </w:rPr>
        <w:t>DPI</w:t>
      </w:r>
      <w:r>
        <w:rPr>
          <w:rFonts w:asciiTheme="minorEastAsia" w:eastAsiaTheme="minorEastAsia" w:hAnsiTheme="minorEastAsia" w:hint="eastAsia"/>
          <w:sz w:val="24"/>
          <w:szCs w:val="24"/>
        </w:rPr>
        <w:t>规则识别引擎”，两者可以独立工作，同时在识别维度上也是相互配合的。</w:t>
      </w:r>
    </w:p>
    <w:p w14:paraId="537FD666" w14:textId="77777777" w:rsidR="008F6BC0" w:rsidRDefault="00086C89">
      <w:pPr>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“智能化加密流量特征挖掘工具”基于智能化算法与特征工程挖掘，从加密流量中自动提取基础及高维可解释特征，并基于少量样本能快速智能总结出可用的高效特征刻画维度和可行识别方案，并输出规则文件</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该规则文件可以直接作为“高效</w:t>
      </w:r>
      <w:r>
        <w:rPr>
          <w:rFonts w:asciiTheme="minorEastAsia" w:eastAsiaTheme="minorEastAsia" w:hAnsiTheme="minorEastAsia" w:hint="eastAsia"/>
          <w:sz w:val="24"/>
          <w:szCs w:val="24"/>
        </w:rPr>
        <w:t>DPI</w:t>
      </w:r>
      <w:r>
        <w:rPr>
          <w:rFonts w:asciiTheme="minorEastAsia" w:eastAsiaTheme="minorEastAsia" w:hAnsiTheme="minorEastAsia" w:hint="eastAsia"/>
          <w:sz w:val="24"/>
          <w:szCs w:val="24"/>
        </w:rPr>
        <w:t>规则识别引擎”的输入</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w:t>
      </w:r>
    </w:p>
    <w:p w14:paraId="6A50E503" w14:textId="77777777" w:rsidR="008F6BC0" w:rsidRDefault="00086C89">
      <w:pPr>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“高效</w:t>
      </w:r>
      <w:r>
        <w:rPr>
          <w:rFonts w:asciiTheme="minorEastAsia" w:eastAsiaTheme="minorEastAsia" w:hAnsiTheme="minorEastAsia" w:hint="eastAsia"/>
          <w:sz w:val="24"/>
          <w:szCs w:val="24"/>
        </w:rPr>
        <w:t>DP</w:t>
      </w:r>
      <w:r>
        <w:rPr>
          <w:rFonts w:asciiTheme="minorEastAsia" w:eastAsiaTheme="minorEastAsia" w:hAnsiTheme="minorEastAsia" w:hint="eastAsia"/>
          <w:sz w:val="24"/>
          <w:szCs w:val="24"/>
        </w:rPr>
        <w:t>I</w:t>
      </w:r>
      <w:r>
        <w:rPr>
          <w:rFonts w:asciiTheme="minorEastAsia" w:eastAsiaTheme="minorEastAsia" w:hAnsiTheme="minorEastAsia" w:hint="eastAsia"/>
          <w:sz w:val="24"/>
          <w:szCs w:val="24"/>
        </w:rPr>
        <w:t>规则识别引擎”则通过定义一套与智能化挖掘工具提供的规则文件相配套的高效</w:t>
      </w:r>
      <w:r>
        <w:rPr>
          <w:rFonts w:asciiTheme="minorEastAsia" w:eastAsiaTheme="minorEastAsia" w:hAnsiTheme="minorEastAsia" w:hint="eastAsia"/>
          <w:sz w:val="24"/>
          <w:szCs w:val="24"/>
        </w:rPr>
        <w:t>DPI</w:t>
      </w:r>
      <w:r>
        <w:rPr>
          <w:rFonts w:asciiTheme="minorEastAsia" w:eastAsiaTheme="minorEastAsia" w:hAnsiTheme="minorEastAsia" w:hint="eastAsia"/>
          <w:sz w:val="24"/>
          <w:szCs w:val="24"/>
        </w:rPr>
        <w:t>识别引擎，来实现应用类型识别、用户精细化动作判定、匿名工具流量检测。</w:t>
      </w:r>
    </w:p>
    <w:p w14:paraId="3C6E9BC0" w14:textId="77777777" w:rsidR="008F6BC0" w:rsidRDefault="00086C89">
      <w:pPr>
        <w:ind w:firstLineChars="200" w:firstLine="480"/>
        <w:rPr>
          <w:rFonts w:asciiTheme="minorEastAsia" w:eastAsiaTheme="minorEastAsia" w:hAnsiTheme="minorEastAsia"/>
          <w:sz w:val="24"/>
          <w:szCs w:val="24"/>
          <w:highlight w:val="yellow"/>
        </w:rPr>
      </w:pPr>
      <w:r>
        <w:rPr>
          <w:rFonts w:asciiTheme="minorEastAsia" w:eastAsiaTheme="minorEastAsia" w:hAnsiTheme="minorEastAsia" w:hint="eastAsia"/>
          <w:sz w:val="24"/>
          <w:szCs w:val="24"/>
        </w:rPr>
        <w:t>这套机制可以用来解决的识别场景包括但不限于：社交应用</w:t>
      </w:r>
      <w:r>
        <w:rPr>
          <w:rFonts w:asciiTheme="minorEastAsia" w:eastAsiaTheme="minorEastAsia" w:hAnsiTheme="minorEastAsia" w:hint="eastAsia"/>
          <w:sz w:val="24"/>
          <w:szCs w:val="24"/>
        </w:rPr>
        <w:t>(Facebook</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X/Twitter</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Instagram)</w:t>
      </w:r>
      <w:r>
        <w:rPr>
          <w:rFonts w:asciiTheme="minorEastAsia" w:eastAsiaTheme="minorEastAsia" w:hAnsiTheme="minorEastAsia" w:hint="eastAsia"/>
          <w:sz w:val="24"/>
          <w:szCs w:val="24"/>
        </w:rPr>
        <w:t>发文字贴行为识别、</w:t>
      </w:r>
      <w:r>
        <w:rPr>
          <w:rFonts w:asciiTheme="minorEastAsia" w:eastAsiaTheme="minorEastAsia" w:hAnsiTheme="minorEastAsia" w:hint="eastAsia"/>
          <w:sz w:val="24"/>
          <w:szCs w:val="24"/>
        </w:rPr>
        <w:t>IM(</w:t>
      </w:r>
      <w:r>
        <w:rPr>
          <w:rFonts w:asciiTheme="minorEastAsia" w:eastAsiaTheme="minorEastAsia" w:hAnsiTheme="minorEastAsia" w:hint="eastAsia"/>
          <w:sz w:val="24"/>
          <w:szCs w:val="24"/>
        </w:rPr>
        <w:t>微信、</w:t>
      </w:r>
      <w:r>
        <w:rPr>
          <w:rFonts w:asciiTheme="minorEastAsia" w:eastAsiaTheme="minorEastAsia" w:hAnsiTheme="minorEastAsia" w:hint="eastAsia"/>
          <w:sz w:val="24"/>
          <w:szCs w:val="24"/>
        </w:rPr>
        <w:t>Whatsapp</w:t>
      </w:r>
      <w:r>
        <w:rPr>
          <w:rFonts w:asciiTheme="minorEastAsia" w:eastAsiaTheme="minorEastAsia" w:hAnsiTheme="minorEastAsia" w:hint="eastAsia"/>
          <w:sz w:val="24"/>
          <w:szCs w:val="24"/>
        </w:rPr>
        <w:t>等</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是语音通话</w:t>
      </w:r>
      <w:r>
        <w:rPr>
          <w:rFonts w:asciiTheme="minorEastAsia" w:eastAsiaTheme="minorEastAsia" w:hAnsiTheme="minorEastAsia" w:hint="eastAsia"/>
          <w:sz w:val="24"/>
          <w:szCs w:val="24"/>
        </w:rPr>
        <w:lastRenderedPageBreak/>
        <w:t>还是视频通话行为识别、</w:t>
      </w:r>
      <w:r>
        <w:rPr>
          <w:rFonts w:asciiTheme="minorEastAsia" w:eastAsiaTheme="minorEastAsia" w:hAnsiTheme="minorEastAsia" w:hint="eastAsia"/>
          <w:sz w:val="24"/>
          <w:szCs w:val="24"/>
        </w:rPr>
        <w:t>IM(</w:t>
      </w:r>
      <w:r>
        <w:rPr>
          <w:rFonts w:asciiTheme="minorEastAsia" w:eastAsiaTheme="minorEastAsia" w:hAnsiTheme="minorEastAsia" w:hint="eastAsia"/>
          <w:sz w:val="24"/>
          <w:szCs w:val="24"/>
        </w:rPr>
        <w:t>微信、</w:t>
      </w:r>
      <w:r>
        <w:rPr>
          <w:rFonts w:asciiTheme="minorEastAsia" w:eastAsiaTheme="minorEastAsia" w:hAnsiTheme="minorEastAsia" w:hint="eastAsia"/>
          <w:sz w:val="24"/>
          <w:szCs w:val="24"/>
        </w:rPr>
        <w:t>Whatsapp</w:t>
      </w:r>
      <w:r>
        <w:rPr>
          <w:rFonts w:asciiTheme="minorEastAsia" w:eastAsiaTheme="minorEastAsia" w:hAnsiTheme="minorEastAsia" w:hint="eastAsia"/>
          <w:sz w:val="24"/>
          <w:szCs w:val="24"/>
        </w:rPr>
        <w:t>等</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发文字消息聊天行为识别等；以及高度加密混淆的</w:t>
      </w:r>
      <w:r>
        <w:rPr>
          <w:rFonts w:asciiTheme="minorEastAsia" w:eastAsiaTheme="minorEastAsia" w:hAnsiTheme="minorEastAsia" w:hint="eastAsia"/>
          <w:sz w:val="24"/>
          <w:szCs w:val="24"/>
        </w:rPr>
        <w:t>Tor</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Psiphon</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 xml:space="preserve">Session </w:t>
      </w:r>
      <w:r>
        <w:rPr>
          <w:rFonts w:asciiTheme="minorEastAsia" w:eastAsiaTheme="minorEastAsia" w:hAnsiTheme="minorEastAsia" w:hint="eastAsia"/>
          <w:sz w:val="24"/>
          <w:szCs w:val="24"/>
        </w:rPr>
        <w:t>等匿名工具流量的识别。</w:t>
      </w:r>
    </w:p>
    <w:p w14:paraId="7A59F1A8" w14:textId="77777777" w:rsidR="008F6BC0" w:rsidRDefault="00086C89">
      <w:pPr>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本课题需要完整实现以下</w:t>
      </w:r>
      <w:r>
        <w:rPr>
          <w:rFonts w:asciiTheme="minorEastAsia" w:eastAsiaTheme="minorEastAsia" w:hAnsiTheme="minorEastAsia" w:hint="eastAsia"/>
          <w:sz w:val="24"/>
          <w:szCs w:val="24"/>
        </w:rPr>
        <w:t>6</w:t>
      </w:r>
      <w:r>
        <w:rPr>
          <w:rFonts w:asciiTheme="minorEastAsia" w:eastAsiaTheme="minorEastAsia" w:hAnsiTheme="minorEastAsia" w:hint="eastAsia"/>
          <w:sz w:val="24"/>
          <w:szCs w:val="24"/>
        </w:rPr>
        <w:t>个核心</w:t>
      </w:r>
      <w:r>
        <w:rPr>
          <w:rFonts w:asciiTheme="minorEastAsia" w:eastAsiaTheme="minorEastAsia" w:hAnsiTheme="minorEastAsia" w:hint="eastAsia"/>
          <w:sz w:val="24"/>
          <w:szCs w:val="24"/>
        </w:rPr>
        <w:t>功能：</w:t>
      </w:r>
    </w:p>
    <w:p w14:paraId="6798C339" w14:textId="77777777" w:rsidR="008F6BC0" w:rsidRDefault="00086C89">
      <w:pPr>
        <w:ind w:firstLineChars="200" w:firstLine="482"/>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w:t>
      </w:r>
      <w:r>
        <w:rPr>
          <w:rFonts w:asciiTheme="minorEastAsia" w:eastAsiaTheme="minorEastAsia" w:hAnsiTheme="minorEastAsia" w:hint="eastAsia"/>
          <w:b/>
          <w:bCs/>
          <w:sz w:val="24"/>
          <w:szCs w:val="24"/>
        </w:rPr>
        <w:t>智能化加密流量特征挖掘工具</w:t>
      </w:r>
      <w:r>
        <w:rPr>
          <w:rFonts w:asciiTheme="minorEastAsia" w:eastAsiaTheme="minorEastAsia" w:hAnsiTheme="minorEastAsia" w:hint="eastAsia"/>
          <w:b/>
          <w:bCs/>
          <w:sz w:val="24"/>
          <w:szCs w:val="24"/>
        </w:rPr>
        <w:t>]</w:t>
      </w:r>
    </w:p>
    <w:p w14:paraId="6A865206" w14:textId="77777777" w:rsidR="008F6BC0" w:rsidRDefault="00086C89">
      <w:pPr>
        <w:numPr>
          <w:ilvl w:val="0"/>
          <w:numId w:val="2"/>
        </w:numPr>
        <w:rPr>
          <w:sz w:val="24"/>
          <w:szCs w:val="24"/>
        </w:rPr>
      </w:pPr>
      <w:r>
        <w:rPr>
          <w:sz w:val="24"/>
          <w:szCs w:val="24"/>
        </w:rPr>
        <w:t>加密流量解析与会话重建：支持</w:t>
      </w:r>
      <w:r>
        <w:rPr>
          <w:sz w:val="24"/>
          <w:szCs w:val="24"/>
        </w:rPr>
        <w:t xml:space="preserve"> TLS 1.3/QUIC</w:t>
      </w:r>
      <w:r>
        <w:rPr>
          <w:rFonts w:hint="eastAsia"/>
          <w:sz w:val="24"/>
          <w:szCs w:val="24"/>
        </w:rPr>
        <w:t>等加密</w:t>
      </w:r>
      <w:r>
        <w:rPr>
          <w:sz w:val="24"/>
          <w:szCs w:val="24"/>
        </w:rPr>
        <w:t>协议解析</w:t>
      </w:r>
      <w:r>
        <w:rPr>
          <w:rFonts w:hint="eastAsia"/>
          <w:sz w:val="24"/>
          <w:szCs w:val="24"/>
        </w:rPr>
        <w:t>能力</w:t>
      </w:r>
      <w:r>
        <w:rPr>
          <w:sz w:val="24"/>
          <w:szCs w:val="24"/>
        </w:rPr>
        <w:t>，</w:t>
      </w:r>
      <w:r>
        <w:rPr>
          <w:rFonts w:hint="eastAsia"/>
          <w:sz w:val="24"/>
          <w:szCs w:val="24"/>
        </w:rPr>
        <w:t>支持基于</w:t>
      </w:r>
      <w:r>
        <w:rPr>
          <w:rFonts w:hint="eastAsia"/>
          <w:sz w:val="24"/>
          <w:szCs w:val="24"/>
        </w:rPr>
        <w:t>TCP/UDP</w:t>
      </w:r>
      <w:r>
        <w:rPr>
          <w:rFonts w:hint="eastAsia"/>
          <w:sz w:val="24"/>
          <w:szCs w:val="24"/>
        </w:rPr>
        <w:t>等私有加密协议的通用解析能力；</w:t>
      </w:r>
      <w:r>
        <w:rPr>
          <w:sz w:val="24"/>
          <w:szCs w:val="24"/>
        </w:rPr>
        <w:t>具备乱序、重传包检测与处理能力，完成流量会话重组。</w:t>
      </w:r>
    </w:p>
    <w:p w14:paraId="3E0594BC" w14:textId="77777777" w:rsidR="008F6BC0" w:rsidRDefault="00086C89">
      <w:pPr>
        <w:numPr>
          <w:ilvl w:val="0"/>
          <w:numId w:val="2"/>
        </w:numPr>
        <w:rPr>
          <w:sz w:val="24"/>
          <w:szCs w:val="24"/>
        </w:rPr>
      </w:pPr>
      <w:r>
        <w:rPr>
          <w:rFonts w:hint="eastAsia"/>
          <w:sz w:val="24"/>
          <w:szCs w:val="24"/>
        </w:rPr>
        <w:t>基础</w:t>
      </w:r>
      <w:r>
        <w:rPr>
          <w:sz w:val="24"/>
          <w:szCs w:val="24"/>
        </w:rPr>
        <w:t>特征</w:t>
      </w:r>
      <w:r>
        <w:rPr>
          <w:rFonts w:hint="eastAsia"/>
          <w:sz w:val="24"/>
          <w:szCs w:val="24"/>
        </w:rPr>
        <w:t>维度</w:t>
      </w:r>
      <w:r>
        <w:rPr>
          <w:sz w:val="24"/>
          <w:szCs w:val="24"/>
        </w:rPr>
        <w:t>提取：从加密流量</w:t>
      </w:r>
      <w:r>
        <w:rPr>
          <w:rFonts w:hint="eastAsia"/>
          <w:sz w:val="24"/>
          <w:szCs w:val="24"/>
        </w:rPr>
        <w:t>样本</w:t>
      </w:r>
      <w:r>
        <w:rPr>
          <w:sz w:val="24"/>
          <w:szCs w:val="24"/>
        </w:rPr>
        <w:t>中提取</w:t>
      </w:r>
      <w:r>
        <w:rPr>
          <w:rFonts w:hint="eastAsia"/>
          <w:sz w:val="24"/>
          <w:szCs w:val="24"/>
        </w:rPr>
        <w:t>各个维度的信息，不限于基础协议信息、</w:t>
      </w:r>
      <w:r>
        <w:rPr>
          <w:sz w:val="24"/>
          <w:szCs w:val="24"/>
        </w:rPr>
        <w:t>握手指纹、</w:t>
      </w:r>
      <w:r>
        <w:rPr>
          <w:rFonts w:hint="eastAsia"/>
          <w:sz w:val="24"/>
          <w:szCs w:val="24"/>
        </w:rPr>
        <w:t>流统计、</w:t>
      </w:r>
      <w:r>
        <w:rPr>
          <w:sz w:val="24"/>
          <w:szCs w:val="24"/>
        </w:rPr>
        <w:t>流</w:t>
      </w:r>
      <w:r>
        <w:rPr>
          <w:rFonts w:hint="eastAsia"/>
          <w:sz w:val="24"/>
          <w:szCs w:val="24"/>
        </w:rPr>
        <w:t>段</w:t>
      </w:r>
      <w:r>
        <w:rPr>
          <w:sz w:val="24"/>
          <w:szCs w:val="24"/>
        </w:rPr>
        <w:t>统计、时序行为、协议结构</w:t>
      </w:r>
      <w:r>
        <w:rPr>
          <w:rFonts w:hint="eastAsia"/>
          <w:sz w:val="24"/>
          <w:szCs w:val="24"/>
        </w:rPr>
        <w:t>等</w:t>
      </w:r>
      <w:r>
        <w:rPr>
          <w:sz w:val="24"/>
          <w:szCs w:val="24"/>
        </w:rPr>
        <w:t>。</w:t>
      </w:r>
    </w:p>
    <w:p w14:paraId="7727C0FE" w14:textId="77777777" w:rsidR="008F6BC0" w:rsidRDefault="00086C89">
      <w:pPr>
        <w:numPr>
          <w:ilvl w:val="0"/>
          <w:numId w:val="2"/>
        </w:numPr>
        <w:rPr>
          <w:sz w:val="24"/>
          <w:szCs w:val="24"/>
        </w:rPr>
      </w:pPr>
      <w:r>
        <w:rPr>
          <w:rFonts w:hint="eastAsia"/>
          <w:sz w:val="24"/>
          <w:szCs w:val="24"/>
        </w:rPr>
        <w:t>高级维度提取和生成：基于基础维度信息，提取或生成更高维度的流量刻画信息；</w:t>
      </w:r>
    </w:p>
    <w:p w14:paraId="4B23C22A" w14:textId="77777777" w:rsidR="008F6BC0" w:rsidRDefault="00086C89">
      <w:pPr>
        <w:numPr>
          <w:ilvl w:val="0"/>
          <w:numId w:val="2"/>
        </w:numPr>
        <w:rPr>
          <w:sz w:val="24"/>
          <w:szCs w:val="24"/>
        </w:rPr>
      </w:pPr>
      <w:r>
        <w:rPr>
          <w:rFonts w:hint="eastAsia"/>
          <w:sz w:val="24"/>
          <w:szCs w:val="24"/>
        </w:rPr>
        <w:t>可用的特征维度和可行识别方案智能分析总结：能基于基础维度特征和高级维度特征可以智能总结出可用的特征维度和可行的识别方案。并生成规则文件。</w:t>
      </w:r>
    </w:p>
    <w:p w14:paraId="35DCA2B2" w14:textId="77777777" w:rsidR="008F6BC0" w:rsidRDefault="008F6BC0">
      <w:pPr>
        <w:ind w:firstLineChars="200" w:firstLine="482"/>
        <w:rPr>
          <w:rFonts w:asciiTheme="minorEastAsia" w:eastAsiaTheme="minorEastAsia" w:hAnsiTheme="minorEastAsia"/>
          <w:b/>
          <w:bCs/>
          <w:sz w:val="24"/>
          <w:szCs w:val="24"/>
        </w:rPr>
      </w:pPr>
    </w:p>
    <w:p w14:paraId="6C5A4D8B" w14:textId="77777777" w:rsidR="008F6BC0" w:rsidRDefault="00086C89">
      <w:pPr>
        <w:ind w:firstLineChars="200" w:firstLine="482"/>
        <w:rPr>
          <w:b/>
          <w:bCs/>
          <w:sz w:val="24"/>
          <w:szCs w:val="24"/>
        </w:rPr>
      </w:pPr>
      <w:r>
        <w:rPr>
          <w:rFonts w:asciiTheme="minorEastAsia" w:eastAsiaTheme="minorEastAsia" w:hAnsiTheme="minorEastAsia" w:hint="eastAsia"/>
          <w:b/>
          <w:bCs/>
          <w:sz w:val="24"/>
          <w:szCs w:val="24"/>
        </w:rPr>
        <w:t>[</w:t>
      </w:r>
      <w:r>
        <w:rPr>
          <w:rFonts w:asciiTheme="minorEastAsia" w:eastAsiaTheme="minorEastAsia" w:hAnsiTheme="minorEastAsia" w:hint="eastAsia"/>
          <w:b/>
          <w:bCs/>
          <w:sz w:val="24"/>
          <w:szCs w:val="24"/>
        </w:rPr>
        <w:t>高效</w:t>
      </w:r>
      <w:r>
        <w:rPr>
          <w:rFonts w:asciiTheme="minorEastAsia" w:eastAsiaTheme="minorEastAsia" w:hAnsiTheme="minorEastAsia" w:hint="eastAsia"/>
          <w:b/>
          <w:bCs/>
          <w:sz w:val="24"/>
          <w:szCs w:val="24"/>
        </w:rPr>
        <w:t>DPI</w:t>
      </w:r>
      <w:r>
        <w:rPr>
          <w:rFonts w:asciiTheme="minorEastAsia" w:eastAsiaTheme="minorEastAsia" w:hAnsiTheme="minorEastAsia" w:hint="eastAsia"/>
          <w:b/>
          <w:bCs/>
          <w:sz w:val="24"/>
          <w:szCs w:val="24"/>
        </w:rPr>
        <w:t>规则识别引擎</w:t>
      </w:r>
      <w:r>
        <w:rPr>
          <w:rFonts w:asciiTheme="minorEastAsia" w:eastAsiaTheme="minorEastAsia" w:hAnsiTheme="minorEastAsia" w:hint="eastAsia"/>
          <w:b/>
          <w:bCs/>
          <w:sz w:val="24"/>
          <w:szCs w:val="24"/>
        </w:rPr>
        <w:t>]</w:t>
      </w:r>
    </w:p>
    <w:p w14:paraId="5F5DC741" w14:textId="77777777" w:rsidR="008F6BC0" w:rsidRDefault="00086C89">
      <w:pPr>
        <w:numPr>
          <w:ilvl w:val="0"/>
          <w:numId w:val="2"/>
        </w:numPr>
        <w:rPr>
          <w:sz w:val="24"/>
          <w:szCs w:val="24"/>
        </w:rPr>
      </w:pPr>
      <w:r>
        <w:rPr>
          <w:rFonts w:hint="eastAsia"/>
          <w:sz w:val="24"/>
          <w:szCs w:val="24"/>
        </w:rPr>
        <w:t>定义形成一套与挖掘工具配套的可解释、成体系、逻辑严谨的</w:t>
      </w:r>
      <w:r>
        <w:rPr>
          <w:rFonts w:hint="eastAsia"/>
          <w:sz w:val="24"/>
          <w:szCs w:val="24"/>
        </w:rPr>
        <w:t>DPI</w:t>
      </w:r>
      <w:r>
        <w:rPr>
          <w:rFonts w:hint="eastAsia"/>
          <w:sz w:val="24"/>
          <w:szCs w:val="24"/>
        </w:rPr>
        <w:t>规则引擎；</w:t>
      </w:r>
    </w:p>
    <w:p w14:paraId="2BB1E8E6" w14:textId="77777777" w:rsidR="008F6BC0" w:rsidRDefault="00086C89">
      <w:pPr>
        <w:numPr>
          <w:ilvl w:val="0"/>
          <w:numId w:val="2"/>
        </w:numPr>
        <w:rPr>
          <w:sz w:val="24"/>
          <w:szCs w:val="24"/>
        </w:rPr>
      </w:pPr>
      <w:r>
        <w:rPr>
          <w:rFonts w:hint="eastAsia"/>
          <w:sz w:val="24"/>
          <w:szCs w:val="24"/>
        </w:rPr>
        <w:t>基于挖掘工具生成的规则，</w:t>
      </w:r>
      <w:r>
        <w:rPr>
          <w:rFonts w:hint="eastAsia"/>
          <w:sz w:val="24"/>
          <w:szCs w:val="24"/>
        </w:rPr>
        <w:t>DPI</w:t>
      </w:r>
      <w:r>
        <w:rPr>
          <w:rFonts w:hint="eastAsia"/>
          <w:sz w:val="24"/>
          <w:szCs w:val="24"/>
        </w:rPr>
        <w:t>进行高效运行</w:t>
      </w:r>
      <w:r>
        <w:rPr>
          <w:sz w:val="24"/>
          <w:szCs w:val="24"/>
        </w:rPr>
        <w:t>。</w:t>
      </w:r>
      <w:r>
        <w:rPr>
          <w:rFonts w:hint="eastAsia"/>
          <w:sz w:val="24"/>
          <w:szCs w:val="24"/>
        </w:rPr>
        <w:t>并输出识别结果。</w:t>
      </w:r>
    </w:p>
    <w:p w14:paraId="634082B0" w14:textId="77777777" w:rsidR="008F6BC0" w:rsidRDefault="00086C89">
      <w:pPr>
        <w:pStyle w:val="1"/>
      </w:pPr>
      <w:r>
        <w:rPr>
          <w:rFonts w:hint="eastAsia"/>
        </w:rPr>
        <w:t>考察选手加密流量分析、特征工程、智能算法应用及工程化能力，挑战内容如下：</w:t>
      </w:r>
    </w:p>
    <w:p w14:paraId="3CE2908D" w14:textId="77777777" w:rsidR="008F6BC0" w:rsidRDefault="00086C89">
      <w:pPr>
        <w:numPr>
          <w:ilvl w:val="0"/>
          <w:numId w:val="3"/>
        </w:numPr>
        <w:ind w:firstLineChars="200" w:firstLine="480"/>
        <w:rPr>
          <w:sz w:val="24"/>
          <w:szCs w:val="24"/>
        </w:rPr>
      </w:pPr>
      <w:r>
        <w:rPr>
          <w:rFonts w:hint="eastAsia"/>
          <w:sz w:val="24"/>
          <w:szCs w:val="24"/>
        </w:rPr>
        <w:t>特征挖掘工具的总结的特征维度输出有效率</w:t>
      </w:r>
      <w:r>
        <w:rPr>
          <w:rFonts w:hint="eastAsia"/>
          <w:sz w:val="24"/>
          <w:szCs w:val="24"/>
        </w:rPr>
        <w:t>80%</w:t>
      </w:r>
      <w:r>
        <w:rPr>
          <w:rFonts w:hint="eastAsia"/>
          <w:sz w:val="24"/>
          <w:szCs w:val="24"/>
        </w:rPr>
        <w:t>以上；经过人工修正后可用率</w:t>
      </w:r>
      <w:r>
        <w:rPr>
          <w:rFonts w:hint="eastAsia"/>
          <w:sz w:val="24"/>
          <w:szCs w:val="24"/>
        </w:rPr>
        <w:t>90%</w:t>
      </w:r>
      <w:r>
        <w:rPr>
          <w:rFonts w:hint="eastAsia"/>
          <w:sz w:val="24"/>
          <w:szCs w:val="24"/>
        </w:rPr>
        <w:t>以上。</w:t>
      </w:r>
    </w:p>
    <w:p w14:paraId="5AD0394D" w14:textId="77777777" w:rsidR="008F6BC0" w:rsidRDefault="00086C89">
      <w:pPr>
        <w:numPr>
          <w:ilvl w:val="0"/>
          <w:numId w:val="3"/>
        </w:numPr>
        <w:ind w:firstLineChars="200" w:firstLine="480"/>
        <w:rPr>
          <w:sz w:val="24"/>
          <w:szCs w:val="24"/>
        </w:rPr>
      </w:pPr>
      <w:r>
        <w:rPr>
          <w:rFonts w:hint="eastAsia"/>
          <w:sz w:val="24"/>
          <w:szCs w:val="24"/>
        </w:rPr>
        <w:t>在题目中提到的识别场景中</w:t>
      </w:r>
      <w:r>
        <w:rPr>
          <w:sz w:val="24"/>
          <w:szCs w:val="24"/>
        </w:rPr>
        <w:t>，</w:t>
      </w:r>
      <w:r>
        <w:rPr>
          <w:rFonts w:hint="eastAsia"/>
          <w:sz w:val="24"/>
          <w:szCs w:val="24"/>
        </w:rPr>
        <w:t>识别召回率≥</w:t>
      </w:r>
      <w:r>
        <w:rPr>
          <w:sz w:val="24"/>
          <w:szCs w:val="24"/>
        </w:rPr>
        <w:t>9</w:t>
      </w:r>
      <w:r>
        <w:rPr>
          <w:rFonts w:hint="eastAsia"/>
          <w:sz w:val="24"/>
          <w:szCs w:val="24"/>
        </w:rPr>
        <w:t>8</w:t>
      </w:r>
      <w:r>
        <w:rPr>
          <w:sz w:val="24"/>
          <w:szCs w:val="24"/>
        </w:rPr>
        <w:t>%</w:t>
      </w:r>
      <w:r>
        <w:rPr>
          <w:sz w:val="24"/>
          <w:szCs w:val="24"/>
        </w:rPr>
        <w:t>，</w:t>
      </w:r>
      <w:r>
        <w:rPr>
          <w:rFonts w:hint="eastAsia"/>
          <w:sz w:val="24"/>
          <w:szCs w:val="24"/>
        </w:rPr>
        <w:t>识别准</w:t>
      </w:r>
      <w:r>
        <w:rPr>
          <w:rFonts w:hint="eastAsia"/>
          <w:sz w:val="24"/>
          <w:szCs w:val="24"/>
        </w:rPr>
        <w:t>确率≥</w:t>
      </w:r>
      <w:r>
        <w:rPr>
          <w:sz w:val="24"/>
          <w:szCs w:val="24"/>
        </w:rPr>
        <w:t>9</w:t>
      </w:r>
      <w:r>
        <w:rPr>
          <w:rFonts w:hint="eastAsia"/>
          <w:sz w:val="24"/>
          <w:szCs w:val="24"/>
        </w:rPr>
        <w:t>5</w:t>
      </w:r>
      <w:r>
        <w:rPr>
          <w:sz w:val="24"/>
          <w:szCs w:val="24"/>
        </w:rPr>
        <w:t>%</w:t>
      </w:r>
      <w:r>
        <w:rPr>
          <w:rFonts w:hint="eastAsia"/>
          <w:sz w:val="24"/>
          <w:szCs w:val="24"/>
        </w:rPr>
        <w:t>，识别精确率≥</w:t>
      </w:r>
      <w:r>
        <w:rPr>
          <w:sz w:val="24"/>
          <w:szCs w:val="24"/>
        </w:rPr>
        <w:t>9</w:t>
      </w:r>
      <w:r>
        <w:rPr>
          <w:rFonts w:hint="eastAsia"/>
          <w:sz w:val="24"/>
          <w:szCs w:val="24"/>
        </w:rPr>
        <w:t>5</w:t>
      </w:r>
      <w:r>
        <w:rPr>
          <w:sz w:val="24"/>
          <w:szCs w:val="24"/>
        </w:rPr>
        <w:t>%</w:t>
      </w:r>
      <w:r>
        <w:rPr>
          <w:rFonts w:hint="eastAsia"/>
          <w:sz w:val="24"/>
          <w:szCs w:val="24"/>
        </w:rPr>
        <w:t>，假阳率≤</w:t>
      </w:r>
      <w:r>
        <w:rPr>
          <w:sz w:val="24"/>
          <w:szCs w:val="24"/>
        </w:rPr>
        <w:t>5%</w:t>
      </w:r>
      <w:r>
        <w:rPr>
          <w:rFonts w:hint="eastAsia"/>
          <w:sz w:val="24"/>
          <w:szCs w:val="24"/>
        </w:rPr>
        <w:t>。</w:t>
      </w:r>
    </w:p>
    <w:p w14:paraId="01333524" w14:textId="77777777" w:rsidR="008F6BC0" w:rsidRDefault="00086C89">
      <w:pPr>
        <w:numPr>
          <w:ilvl w:val="0"/>
          <w:numId w:val="3"/>
        </w:numPr>
        <w:ind w:firstLineChars="200" w:firstLine="480"/>
        <w:rPr>
          <w:sz w:val="24"/>
          <w:szCs w:val="24"/>
        </w:rPr>
      </w:pPr>
      <w:r>
        <w:rPr>
          <w:rFonts w:hint="eastAsia"/>
          <w:sz w:val="24"/>
          <w:szCs w:val="24"/>
        </w:rPr>
        <w:t>各场景需要在</w:t>
      </w:r>
      <w:r>
        <w:rPr>
          <w:rFonts w:hint="eastAsia"/>
          <w:sz w:val="24"/>
          <w:szCs w:val="24"/>
        </w:rPr>
        <w:t>Android</w:t>
      </w:r>
      <w:r>
        <w:rPr>
          <w:rFonts w:hint="eastAsia"/>
          <w:sz w:val="24"/>
          <w:szCs w:val="24"/>
        </w:rPr>
        <w:t>、</w:t>
      </w:r>
      <w:r>
        <w:rPr>
          <w:rFonts w:hint="eastAsia"/>
          <w:sz w:val="24"/>
          <w:szCs w:val="24"/>
        </w:rPr>
        <w:t>IOS</w:t>
      </w:r>
      <w:r>
        <w:rPr>
          <w:rFonts w:hint="eastAsia"/>
          <w:sz w:val="24"/>
          <w:szCs w:val="24"/>
        </w:rPr>
        <w:t>、</w:t>
      </w:r>
      <w:r>
        <w:rPr>
          <w:rFonts w:hint="eastAsia"/>
          <w:sz w:val="24"/>
          <w:szCs w:val="24"/>
        </w:rPr>
        <w:t>PC</w:t>
      </w:r>
      <w:r>
        <w:rPr>
          <w:rFonts w:hint="eastAsia"/>
          <w:sz w:val="24"/>
          <w:szCs w:val="24"/>
        </w:rPr>
        <w:t>平台具备跨平台的适应性</w:t>
      </w:r>
      <w:r>
        <w:rPr>
          <w:sz w:val="24"/>
          <w:szCs w:val="24"/>
        </w:rPr>
        <w:t>。</w:t>
      </w:r>
    </w:p>
    <w:p w14:paraId="248A445A" w14:textId="77777777" w:rsidR="008F6BC0" w:rsidRDefault="00086C89">
      <w:pPr>
        <w:pStyle w:val="1"/>
      </w:pPr>
      <w:r>
        <w:rPr>
          <w:rFonts w:hint="eastAsia"/>
        </w:rPr>
        <w:lastRenderedPageBreak/>
        <w:t>交付件</w:t>
      </w:r>
    </w:p>
    <w:p w14:paraId="676CF2DB" w14:textId="77777777" w:rsidR="008F6BC0" w:rsidRDefault="00086C89">
      <w:pPr>
        <w:numPr>
          <w:ilvl w:val="0"/>
          <w:numId w:val="4"/>
        </w:numPr>
        <w:ind w:firstLineChars="200" w:firstLine="480"/>
        <w:rPr>
          <w:sz w:val="24"/>
          <w:szCs w:val="24"/>
        </w:rPr>
      </w:pPr>
      <w:r>
        <w:rPr>
          <w:rFonts w:asciiTheme="minorEastAsia" w:eastAsiaTheme="minorEastAsia" w:hAnsiTheme="minorEastAsia" w:hint="eastAsia"/>
          <w:sz w:val="24"/>
          <w:szCs w:val="24"/>
        </w:rPr>
        <w:t>智能化加密流量特征挖掘工具和配套</w:t>
      </w:r>
      <w:r>
        <w:rPr>
          <w:rFonts w:asciiTheme="minorEastAsia" w:eastAsiaTheme="minorEastAsia" w:hAnsiTheme="minorEastAsia" w:hint="eastAsia"/>
          <w:sz w:val="24"/>
          <w:szCs w:val="24"/>
        </w:rPr>
        <w:t>DPI</w:t>
      </w:r>
      <w:r>
        <w:rPr>
          <w:rFonts w:asciiTheme="minorEastAsia" w:eastAsiaTheme="minorEastAsia" w:hAnsiTheme="minorEastAsia" w:hint="eastAsia"/>
          <w:sz w:val="24"/>
          <w:szCs w:val="24"/>
        </w:rPr>
        <w:t>识别引擎</w:t>
      </w:r>
      <w:r>
        <w:rPr>
          <w:sz w:val="24"/>
          <w:szCs w:val="24"/>
        </w:rPr>
        <w:t>源代码。</w:t>
      </w:r>
    </w:p>
    <w:p w14:paraId="59ADAFCF" w14:textId="77777777" w:rsidR="008F6BC0" w:rsidRDefault="00086C89">
      <w:pPr>
        <w:numPr>
          <w:ilvl w:val="0"/>
          <w:numId w:val="4"/>
        </w:numPr>
        <w:ind w:firstLineChars="200" w:firstLine="480"/>
        <w:rPr>
          <w:sz w:val="24"/>
          <w:szCs w:val="24"/>
        </w:rPr>
      </w:pPr>
      <w:r>
        <w:rPr>
          <w:rFonts w:hint="eastAsia"/>
          <w:sz w:val="24"/>
          <w:szCs w:val="24"/>
        </w:rPr>
        <w:t>工具</w:t>
      </w:r>
      <w:r>
        <w:rPr>
          <w:sz w:val="24"/>
          <w:szCs w:val="24"/>
        </w:rPr>
        <w:t>技术说明书：架构设计、协议解析、特征提取、算法原理、模块实现详细描述。</w:t>
      </w:r>
    </w:p>
    <w:p w14:paraId="773E7E19" w14:textId="77777777" w:rsidR="008F6BC0" w:rsidRDefault="00086C89">
      <w:pPr>
        <w:numPr>
          <w:ilvl w:val="0"/>
          <w:numId w:val="4"/>
        </w:numPr>
        <w:ind w:firstLineChars="200" w:firstLine="480"/>
        <w:rPr>
          <w:sz w:val="24"/>
          <w:szCs w:val="24"/>
        </w:rPr>
      </w:pPr>
      <w:r>
        <w:rPr>
          <w:rFonts w:hint="eastAsia"/>
          <w:sz w:val="24"/>
          <w:szCs w:val="24"/>
        </w:rPr>
        <w:t>DPI</w:t>
      </w:r>
      <w:r>
        <w:rPr>
          <w:rFonts w:hint="eastAsia"/>
          <w:sz w:val="24"/>
          <w:szCs w:val="24"/>
        </w:rPr>
        <w:t>引擎技术说明书：</w:t>
      </w:r>
      <w:r>
        <w:rPr>
          <w:sz w:val="24"/>
          <w:szCs w:val="24"/>
        </w:rPr>
        <w:t>特征定义文档与</w:t>
      </w:r>
      <w:r>
        <w:rPr>
          <w:sz w:val="24"/>
          <w:szCs w:val="24"/>
        </w:rPr>
        <w:t xml:space="preserve"> DPI </w:t>
      </w:r>
      <w:r>
        <w:rPr>
          <w:rFonts w:hint="eastAsia"/>
          <w:sz w:val="24"/>
          <w:szCs w:val="24"/>
        </w:rPr>
        <w:t>引擎实现详细描述</w:t>
      </w:r>
      <w:r>
        <w:rPr>
          <w:sz w:val="24"/>
          <w:szCs w:val="24"/>
        </w:rPr>
        <w:t>。</w:t>
      </w:r>
    </w:p>
    <w:p w14:paraId="3378867C" w14:textId="77777777" w:rsidR="008F6BC0" w:rsidRDefault="00086C89">
      <w:pPr>
        <w:numPr>
          <w:ilvl w:val="0"/>
          <w:numId w:val="4"/>
        </w:numPr>
        <w:ind w:firstLineChars="200" w:firstLine="480"/>
        <w:rPr>
          <w:sz w:val="24"/>
          <w:szCs w:val="24"/>
        </w:rPr>
      </w:pPr>
      <w:r>
        <w:rPr>
          <w:sz w:val="24"/>
          <w:szCs w:val="24"/>
        </w:rPr>
        <w:t>测试报告、部署与使用手册。</w:t>
      </w:r>
    </w:p>
    <w:p w14:paraId="31CC1133" w14:textId="77777777" w:rsidR="008F6BC0" w:rsidRDefault="00086C89">
      <w:pPr>
        <w:numPr>
          <w:ilvl w:val="0"/>
          <w:numId w:val="4"/>
        </w:numPr>
        <w:ind w:firstLineChars="200" w:firstLine="480"/>
        <w:rPr>
          <w:sz w:val="24"/>
          <w:szCs w:val="24"/>
        </w:rPr>
      </w:pPr>
      <w:r>
        <w:rPr>
          <w:sz w:val="24"/>
          <w:szCs w:val="24"/>
        </w:rPr>
        <w:t>标注数据集。</w:t>
      </w:r>
    </w:p>
    <w:p w14:paraId="7CBC964F" w14:textId="77777777" w:rsidR="008F6BC0" w:rsidRDefault="00086C89">
      <w:pPr>
        <w:pStyle w:val="1"/>
      </w:pPr>
      <w:r>
        <w:rPr>
          <w:rFonts w:hint="eastAsia"/>
        </w:rPr>
        <w:t>评价方式：</w:t>
      </w:r>
    </w:p>
    <w:p w14:paraId="69DF4B29" w14:textId="77777777" w:rsidR="008F6BC0" w:rsidRDefault="00086C89">
      <w:pPr>
        <w:ind w:firstLine="420"/>
        <w:rPr>
          <w:sz w:val="24"/>
          <w:szCs w:val="24"/>
        </w:rPr>
      </w:pPr>
      <w:r>
        <w:rPr>
          <w:sz w:val="24"/>
          <w:szCs w:val="24"/>
        </w:rPr>
        <w:t>请根据提供的流量测试集与</w:t>
      </w:r>
      <w:r>
        <w:rPr>
          <w:sz w:val="24"/>
          <w:szCs w:val="24"/>
        </w:rPr>
        <w:t xml:space="preserve"> PCAP </w:t>
      </w:r>
      <w:r>
        <w:rPr>
          <w:sz w:val="24"/>
          <w:szCs w:val="24"/>
        </w:rPr>
        <w:t>数据集，利用智能化特征挖掘与分类算法，实现课题目标，评判标准如下：</w:t>
      </w:r>
    </w:p>
    <w:p w14:paraId="3653447A" w14:textId="77777777" w:rsidR="008F6BC0" w:rsidRDefault="00086C89">
      <w:pPr>
        <w:numPr>
          <w:ilvl w:val="0"/>
          <w:numId w:val="5"/>
        </w:numPr>
        <w:ind w:firstLineChars="200" w:firstLine="480"/>
        <w:rPr>
          <w:sz w:val="24"/>
          <w:szCs w:val="24"/>
        </w:rPr>
      </w:pPr>
      <w:r>
        <w:rPr>
          <w:sz w:val="24"/>
          <w:szCs w:val="24"/>
        </w:rPr>
        <w:t>特征</w:t>
      </w:r>
      <w:r>
        <w:rPr>
          <w:rFonts w:hint="eastAsia"/>
          <w:sz w:val="24"/>
          <w:szCs w:val="24"/>
        </w:rPr>
        <w:t>维度有效性</w:t>
      </w:r>
      <w:r>
        <w:rPr>
          <w:sz w:val="24"/>
          <w:szCs w:val="24"/>
        </w:rPr>
        <w:t>与可用性：特征维度丰富度、</w:t>
      </w:r>
      <w:r>
        <w:rPr>
          <w:rFonts w:hint="eastAsia"/>
          <w:sz w:val="24"/>
          <w:szCs w:val="24"/>
        </w:rPr>
        <w:t>有效性、</w:t>
      </w:r>
      <w:r>
        <w:rPr>
          <w:sz w:val="24"/>
          <w:szCs w:val="24"/>
        </w:rPr>
        <w:t>可解释性、对</w:t>
      </w:r>
      <w:r>
        <w:rPr>
          <w:sz w:val="24"/>
          <w:szCs w:val="24"/>
        </w:rPr>
        <w:t xml:space="preserve"> DPI </w:t>
      </w:r>
      <w:r>
        <w:rPr>
          <w:sz w:val="24"/>
          <w:szCs w:val="24"/>
        </w:rPr>
        <w:t>引擎的指导价值，</w:t>
      </w:r>
      <w:r>
        <w:rPr>
          <w:rFonts w:hint="eastAsia"/>
          <w:sz w:val="24"/>
          <w:szCs w:val="24"/>
        </w:rPr>
        <w:t>以及生成</w:t>
      </w:r>
      <w:r>
        <w:rPr>
          <w:sz w:val="24"/>
          <w:szCs w:val="24"/>
        </w:rPr>
        <w:t>规则可用性。</w:t>
      </w:r>
    </w:p>
    <w:p w14:paraId="3376DB55" w14:textId="77777777" w:rsidR="008F6BC0" w:rsidRDefault="00086C89">
      <w:pPr>
        <w:numPr>
          <w:ilvl w:val="0"/>
          <w:numId w:val="5"/>
        </w:numPr>
        <w:ind w:firstLineChars="200" w:firstLine="480"/>
        <w:rPr>
          <w:sz w:val="24"/>
          <w:szCs w:val="24"/>
        </w:rPr>
      </w:pPr>
      <w:r>
        <w:rPr>
          <w:rFonts w:hint="eastAsia"/>
          <w:sz w:val="24"/>
          <w:szCs w:val="24"/>
        </w:rPr>
        <w:t>特征维度通用性：形成的特征维度，不限于当前已列出的场景识别，还对其他场景的识别具备一定的通用性。</w:t>
      </w:r>
    </w:p>
    <w:p w14:paraId="71C90BA4" w14:textId="77777777" w:rsidR="008F6BC0" w:rsidRDefault="00086C89">
      <w:pPr>
        <w:numPr>
          <w:ilvl w:val="0"/>
          <w:numId w:val="5"/>
        </w:numPr>
        <w:ind w:firstLineChars="200" w:firstLine="480"/>
        <w:rPr>
          <w:sz w:val="24"/>
          <w:szCs w:val="24"/>
        </w:rPr>
      </w:pPr>
      <w:r>
        <w:rPr>
          <w:rFonts w:hint="eastAsia"/>
          <w:sz w:val="24"/>
          <w:szCs w:val="24"/>
        </w:rPr>
        <w:t>特征维度</w:t>
      </w:r>
      <w:r>
        <w:rPr>
          <w:sz w:val="24"/>
          <w:szCs w:val="24"/>
        </w:rPr>
        <w:t>创新性：是否有创新的特征提取</w:t>
      </w:r>
      <w:r>
        <w:rPr>
          <w:rFonts w:hint="eastAsia"/>
          <w:sz w:val="24"/>
          <w:szCs w:val="24"/>
        </w:rPr>
        <w:t>维度和</w:t>
      </w:r>
      <w:r>
        <w:rPr>
          <w:sz w:val="24"/>
          <w:szCs w:val="24"/>
        </w:rPr>
        <w:t>方法、识别模型</w:t>
      </w:r>
      <w:r>
        <w:rPr>
          <w:rFonts w:hint="eastAsia"/>
          <w:sz w:val="24"/>
          <w:szCs w:val="24"/>
        </w:rPr>
        <w:t>算法</w:t>
      </w:r>
      <w:r>
        <w:rPr>
          <w:sz w:val="24"/>
          <w:szCs w:val="24"/>
        </w:rPr>
        <w:t>、协议优化思路</w:t>
      </w:r>
      <w:r>
        <w:rPr>
          <w:rFonts w:hint="eastAsia"/>
          <w:sz w:val="24"/>
          <w:szCs w:val="24"/>
        </w:rPr>
        <w:t>等。</w:t>
      </w:r>
    </w:p>
    <w:p w14:paraId="48D08285" w14:textId="77777777" w:rsidR="008F6BC0" w:rsidRDefault="00086C89">
      <w:pPr>
        <w:numPr>
          <w:ilvl w:val="0"/>
          <w:numId w:val="5"/>
        </w:numPr>
        <w:ind w:firstLineChars="200" w:firstLine="480"/>
        <w:rPr>
          <w:sz w:val="24"/>
          <w:szCs w:val="24"/>
        </w:rPr>
      </w:pPr>
      <w:r>
        <w:rPr>
          <w:sz w:val="24"/>
          <w:szCs w:val="24"/>
        </w:rPr>
        <w:t>识别效果与性能：应用</w:t>
      </w:r>
      <w:r>
        <w:rPr>
          <w:rFonts w:hint="eastAsia"/>
          <w:sz w:val="24"/>
          <w:szCs w:val="24"/>
        </w:rPr>
        <w:t>及精细化行为场景</w:t>
      </w:r>
      <w:r>
        <w:rPr>
          <w:sz w:val="24"/>
          <w:szCs w:val="24"/>
        </w:rPr>
        <w:t>识别</w:t>
      </w:r>
      <w:r>
        <w:rPr>
          <w:rFonts w:hint="eastAsia"/>
          <w:sz w:val="24"/>
          <w:szCs w:val="24"/>
        </w:rPr>
        <w:t>召回率、</w:t>
      </w:r>
      <w:r>
        <w:rPr>
          <w:sz w:val="24"/>
          <w:szCs w:val="24"/>
        </w:rPr>
        <w:t>准确率、</w:t>
      </w:r>
      <w:r>
        <w:rPr>
          <w:rFonts w:hint="eastAsia"/>
          <w:sz w:val="24"/>
          <w:szCs w:val="24"/>
        </w:rPr>
        <w:t>精确率、假阳率</w:t>
      </w:r>
      <w:r>
        <w:rPr>
          <w:sz w:val="24"/>
          <w:szCs w:val="24"/>
        </w:rPr>
        <w:t>是否达标。</w:t>
      </w:r>
    </w:p>
    <w:p w14:paraId="022C108C" w14:textId="77777777" w:rsidR="008F6BC0" w:rsidRDefault="00086C89">
      <w:pPr>
        <w:numPr>
          <w:ilvl w:val="0"/>
          <w:numId w:val="5"/>
        </w:numPr>
        <w:ind w:firstLineChars="200" w:firstLine="480"/>
        <w:rPr>
          <w:sz w:val="24"/>
          <w:szCs w:val="24"/>
        </w:rPr>
      </w:pPr>
      <w:r>
        <w:rPr>
          <w:rFonts w:hint="eastAsia"/>
          <w:sz w:val="24"/>
          <w:szCs w:val="24"/>
        </w:rPr>
        <w:t>DPI</w:t>
      </w:r>
      <w:r>
        <w:rPr>
          <w:rFonts w:hint="eastAsia"/>
          <w:sz w:val="24"/>
          <w:szCs w:val="24"/>
        </w:rPr>
        <w:t>的性能：规则文件在</w:t>
      </w:r>
      <w:r>
        <w:rPr>
          <w:rFonts w:hint="eastAsia"/>
          <w:sz w:val="24"/>
          <w:szCs w:val="24"/>
        </w:rPr>
        <w:t>DPI</w:t>
      </w:r>
      <w:r>
        <w:rPr>
          <w:rFonts w:hint="eastAsia"/>
          <w:sz w:val="24"/>
          <w:szCs w:val="24"/>
        </w:rPr>
        <w:t>的实现上是否兼顾性能，达到指标要求。</w:t>
      </w:r>
    </w:p>
    <w:p w14:paraId="6F83715F" w14:textId="77777777" w:rsidR="008F6BC0" w:rsidRDefault="00086C89">
      <w:pPr>
        <w:numPr>
          <w:ilvl w:val="0"/>
          <w:numId w:val="5"/>
        </w:numPr>
        <w:ind w:firstLineChars="200" w:firstLine="480"/>
        <w:rPr>
          <w:sz w:val="24"/>
          <w:szCs w:val="24"/>
        </w:rPr>
      </w:pPr>
      <w:r>
        <w:rPr>
          <w:sz w:val="24"/>
          <w:szCs w:val="24"/>
        </w:rPr>
        <w:t>报告与文</w:t>
      </w:r>
      <w:r>
        <w:rPr>
          <w:sz w:val="24"/>
          <w:szCs w:val="24"/>
        </w:rPr>
        <w:t>档质量：说明书、测试报告、特征文档是否清晰完整，代码可运行、可复现。</w:t>
      </w:r>
    </w:p>
    <w:p w14:paraId="20A1314B" w14:textId="77777777" w:rsidR="008F6BC0" w:rsidRDefault="00086C89">
      <w:pPr>
        <w:numPr>
          <w:ilvl w:val="0"/>
          <w:numId w:val="5"/>
        </w:numPr>
        <w:ind w:firstLineChars="200" w:firstLine="480"/>
        <w:rPr>
          <w:sz w:val="24"/>
          <w:szCs w:val="24"/>
        </w:rPr>
      </w:pPr>
      <w:r>
        <w:rPr>
          <w:sz w:val="24"/>
          <w:szCs w:val="24"/>
        </w:rPr>
        <w:t>编程与系统实现能力：代码质量、模块化程度、运行效率、工具易用性。</w:t>
      </w:r>
    </w:p>
    <w:p w14:paraId="62ECC450" w14:textId="77777777" w:rsidR="008F6BC0" w:rsidRDefault="008F6BC0">
      <w:pPr>
        <w:spacing w:line="240" w:lineRule="auto"/>
        <w:rPr>
          <w:sz w:val="24"/>
          <w:szCs w:val="24"/>
        </w:rPr>
      </w:pPr>
    </w:p>
    <w:p w14:paraId="30342880" w14:textId="77777777" w:rsidR="008F6BC0" w:rsidRDefault="008F6BC0"/>
    <w:sectPr w:rsidR="008F6BC0">
      <w:headerReference w:type="even" r:id="rId7"/>
      <w:headerReference w:type="default" r:id="rId8"/>
      <w:footerReference w:type="even" r:id="rId9"/>
      <w:footerReference w:type="default" r:id="rId10"/>
      <w:headerReference w:type="first" r:id="rId11"/>
      <w:footerReference w:type="first" r:id="rId12"/>
      <w:pgSz w:w="11906" w:h="16838"/>
      <w:pgMar w:top="1312" w:right="1800" w:bottom="1440" w:left="1800"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449E6" w14:textId="77777777" w:rsidR="00086C89" w:rsidRDefault="00086C89">
      <w:pPr>
        <w:spacing w:line="240" w:lineRule="auto"/>
      </w:pPr>
      <w:r>
        <w:separator/>
      </w:r>
    </w:p>
  </w:endnote>
  <w:endnote w:type="continuationSeparator" w:id="0">
    <w:p w14:paraId="12B2B04C" w14:textId="77777777" w:rsidR="00086C89" w:rsidRDefault="00086C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Che">
    <w:altName w:val="Dotu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A001" w14:textId="77777777" w:rsidR="008F6BC0" w:rsidRDefault="008F6BC0">
    <w:pPr>
      <w:pStyle w:val="a3"/>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E3375" w14:textId="77777777" w:rsidR="008F6BC0" w:rsidRDefault="008F6BC0">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E2E9" w14:textId="77777777" w:rsidR="008F6BC0" w:rsidRDefault="008F6BC0">
    <w:pPr>
      <w:pStyle w:val="a3"/>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90523" w14:textId="77777777" w:rsidR="00086C89" w:rsidRDefault="00086C89">
      <w:r>
        <w:separator/>
      </w:r>
    </w:p>
  </w:footnote>
  <w:footnote w:type="continuationSeparator" w:id="0">
    <w:p w14:paraId="63DD5DD0" w14:textId="77777777" w:rsidR="00086C89" w:rsidRDefault="00086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24F42" w14:textId="77777777" w:rsidR="008F6BC0" w:rsidRDefault="008F6BC0">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E6B0C" w14:textId="77777777" w:rsidR="008F6BC0" w:rsidRDefault="008F6BC0">
    <w:pPr>
      <w:pStyle w:val="a4"/>
      <w:rPr>
        <w:rFonts w:ascii="DotumChe" w:eastAsia="DotumChe" w:hAnsi="DotumCh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84115" w14:textId="77777777" w:rsidR="008F6BC0" w:rsidRDefault="008F6BC0">
    <w:pPr>
      <w:pStyle w:val="a4"/>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4FEA3F"/>
    <w:multiLevelType w:val="singleLevel"/>
    <w:tmpl w:val="A24FEA3F"/>
    <w:lvl w:ilvl="0">
      <w:start w:val="1"/>
      <w:numFmt w:val="decimal"/>
      <w:suff w:val="nothing"/>
      <w:lvlText w:val="%1．"/>
      <w:lvlJc w:val="left"/>
      <w:pPr>
        <w:ind w:left="0" w:firstLine="400"/>
      </w:pPr>
      <w:rPr>
        <w:rFonts w:hint="default"/>
      </w:rPr>
    </w:lvl>
  </w:abstractNum>
  <w:abstractNum w:abstractNumId="1" w15:restartNumberingAfterBreak="0">
    <w:nsid w:val="2C481287"/>
    <w:multiLevelType w:val="singleLevel"/>
    <w:tmpl w:val="2C481287"/>
    <w:lvl w:ilvl="0">
      <w:start w:val="1"/>
      <w:numFmt w:val="decimal"/>
      <w:suff w:val="nothing"/>
      <w:lvlText w:val="%1．"/>
      <w:lvlJc w:val="left"/>
      <w:pPr>
        <w:ind w:left="0" w:firstLine="400"/>
      </w:pPr>
      <w:rPr>
        <w:rFonts w:hint="default"/>
      </w:rPr>
    </w:lvl>
  </w:abstractNum>
  <w:abstractNum w:abstractNumId="2" w15:restartNumberingAfterBreak="0">
    <w:nsid w:val="55726FA4"/>
    <w:multiLevelType w:val="multilevel"/>
    <w:tmpl w:val="55726FA4"/>
    <w:lvl w:ilvl="0">
      <w:start w:val="1"/>
      <w:numFmt w:val="chineseCounting"/>
      <w:pStyle w:val="1"/>
      <w:suff w:val="nothing"/>
      <w:lvlText w:val="%1、"/>
      <w:lvlJc w:val="left"/>
      <w:pPr>
        <w:ind w:left="0" w:firstLine="0"/>
      </w:pPr>
      <w:rPr>
        <w:rFonts w:hint="eastAsia"/>
      </w:rPr>
    </w:lvl>
    <w:lvl w:ilvl="1">
      <w:start w:val="1"/>
      <w:numFmt w:val="chineseCounting"/>
      <w:pStyle w:val="2"/>
      <w:suff w:val="nothing"/>
      <w:lvlText w:val="（%2）"/>
      <w:lvlJc w:val="left"/>
      <w:pPr>
        <w:ind w:left="0" w:firstLine="0"/>
      </w:pPr>
      <w:rPr>
        <w:rFonts w:hint="eastAsia"/>
      </w:rPr>
    </w:lvl>
    <w:lvl w:ilvl="2">
      <w:start w:val="1"/>
      <w:numFmt w:val="decimal"/>
      <w:pStyle w:val="3"/>
      <w:suff w:val="nothing"/>
      <w:lvlText w:val="%3．"/>
      <w:lvlJc w:val="left"/>
      <w:pPr>
        <w:ind w:left="0" w:firstLine="400"/>
      </w:pPr>
      <w:rPr>
        <w:rFonts w:hint="eastAsia"/>
      </w:rPr>
    </w:lvl>
    <w:lvl w:ilvl="3">
      <w:start w:val="1"/>
      <w:numFmt w:val="decimal"/>
      <w:pStyle w:val="4"/>
      <w:suff w:val="nothing"/>
      <w:lvlText w:val="（%4）"/>
      <w:lvlJc w:val="left"/>
      <w:pPr>
        <w:ind w:left="0" w:firstLine="402"/>
      </w:pPr>
      <w:rPr>
        <w:rFonts w:hint="eastAsia"/>
      </w:rPr>
    </w:lvl>
    <w:lvl w:ilvl="4">
      <w:start w:val="1"/>
      <w:numFmt w:val="decimalEnclosedCircleChinese"/>
      <w:pStyle w:val="5"/>
      <w:suff w:val="nothing"/>
      <w:lvlText w:val="%5"/>
      <w:lvlJc w:val="left"/>
      <w:pPr>
        <w:ind w:left="0" w:firstLine="402"/>
      </w:pPr>
      <w:rPr>
        <w:rFonts w:hint="eastAsia"/>
      </w:rPr>
    </w:lvl>
    <w:lvl w:ilvl="5">
      <w:start w:val="1"/>
      <w:numFmt w:val="decimal"/>
      <w:pStyle w:val="6"/>
      <w:suff w:val="nothing"/>
      <w:lvlText w:val="%6）"/>
      <w:lvlJc w:val="left"/>
      <w:pPr>
        <w:ind w:left="0" w:firstLine="402"/>
      </w:pPr>
      <w:rPr>
        <w:rFonts w:hint="eastAsia"/>
      </w:rPr>
    </w:lvl>
    <w:lvl w:ilvl="6">
      <w:start w:val="1"/>
      <w:numFmt w:val="lowerLetter"/>
      <w:pStyle w:val="7"/>
      <w:suff w:val="nothing"/>
      <w:lvlText w:val="%7．"/>
      <w:lvlJc w:val="left"/>
      <w:pPr>
        <w:ind w:left="0" w:firstLine="402"/>
      </w:pPr>
      <w:rPr>
        <w:rFonts w:hint="eastAsia"/>
      </w:rPr>
    </w:lvl>
    <w:lvl w:ilvl="7">
      <w:start w:val="1"/>
      <w:numFmt w:val="lowerLetter"/>
      <w:pStyle w:val="8"/>
      <w:suff w:val="nothing"/>
      <w:lvlText w:val="%8）"/>
      <w:lvlJc w:val="left"/>
      <w:pPr>
        <w:ind w:left="0" w:firstLine="402"/>
      </w:pPr>
      <w:rPr>
        <w:rFonts w:hint="eastAsia"/>
      </w:rPr>
    </w:lvl>
    <w:lvl w:ilvl="8">
      <w:start w:val="1"/>
      <w:numFmt w:val="lowerRoman"/>
      <w:pStyle w:val="9"/>
      <w:suff w:val="nothing"/>
      <w:lvlText w:val="%9 "/>
      <w:lvlJc w:val="left"/>
      <w:pPr>
        <w:ind w:left="0" w:firstLine="402"/>
      </w:pPr>
      <w:rPr>
        <w:rFonts w:hint="eastAsia"/>
      </w:rPr>
    </w:lvl>
  </w:abstractNum>
  <w:abstractNum w:abstractNumId="3" w15:restartNumberingAfterBreak="0">
    <w:nsid w:val="75B492F6"/>
    <w:multiLevelType w:val="singleLevel"/>
    <w:tmpl w:val="75B492F6"/>
    <w:lvl w:ilvl="0">
      <w:start w:val="1"/>
      <w:numFmt w:val="decimal"/>
      <w:lvlText w:val="%1."/>
      <w:lvlJc w:val="left"/>
      <w:pPr>
        <w:tabs>
          <w:tab w:val="left" w:pos="420"/>
        </w:tabs>
        <w:ind w:left="845" w:hanging="425"/>
      </w:pPr>
      <w:rPr>
        <w:rFonts w:hint="default"/>
      </w:rPr>
    </w:lvl>
  </w:abstractNum>
  <w:abstractNum w:abstractNumId="4" w15:restartNumberingAfterBreak="0">
    <w:nsid w:val="789F397A"/>
    <w:multiLevelType w:val="singleLevel"/>
    <w:tmpl w:val="789F397A"/>
    <w:lvl w:ilvl="0">
      <w:start w:val="1"/>
      <w:numFmt w:val="decimal"/>
      <w:suff w:val="nothing"/>
      <w:lvlText w:val="%1．"/>
      <w:lvlJc w:val="left"/>
      <w:pPr>
        <w:ind w:left="0" w:firstLine="400"/>
      </w:pPr>
      <w:rPr>
        <w:rFont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1BA4149"/>
    <w:rsid w:val="00086C89"/>
    <w:rsid w:val="008F6BC0"/>
    <w:rsid w:val="00D134BB"/>
    <w:rsid w:val="01282E6D"/>
    <w:rsid w:val="02160706"/>
    <w:rsid w:val="030376E3"/>
    <w:rsid w:val="03B416BB"/>
    <w:rsid w:val="04575F38"/>
    <w:rsid w:val="07BC74D8"/>
    <w:rsid w:val="0DD23FBA"/>
    <w:rsid w:val="0FF94348"/>
    <w:rsid w:val="10371E3B"/>
    <w:rsid w:val="129A3494"/>
    <w:rsid w:val="1414458E"/>
    <w:rsid w:val="18153CE9"/>
    <w:rsid w:val="19FF4105"/>
    <w:rsid w:val="1A763285"/>
    <w:rsid w:val="1B050EAF"/>
    <w:rsid w:val="1B587B78"/>
    <w:rsid w:val="1F7661E8"/>
    <w:rsid w:val="22E643FB"/>
    <w:rsid w:val="24E63A94"/>
    <w:rsid w:val="257050AA"/>
    <w:rsid w:val="27846795"/>
    <w:rsid w:val="278C25D0"/>
    <w:rsid w:val="288B64A2"/>
    <w:rsid w:val="2AC81B62"/>
    <w:rsid w:val="2AFD55D3"/>
    <w:rsid w:val="33380434"/>
    <w:rsid w:val="37996A9F"/>
    <w:rsid w:val="3AA646C2"/>
    <w:rsid w:val="3AC21656"/>
    <w:rsid w:val="3D580050"/>
    <w:rsid w:val="3E49590E"/>
    <w:rsid w:val="404B48EE"/>
    <w:rsid w:val="41847666"/>
    <w:rsid w:val="41BA4149"/>
    <w:rsid w:val="42470693"/>
    <w:rsid w:val="42EF43F8"/>
    <w:rsid w:val="43377E6E"/>
    <w:rsid w:val="45E05789"/>
    <w:rsid w:val="466730B2"/>
    <w:rsid w:val="484C1E8D"/>
    <w:rsid w:val="489B34E7"/>
    <w:rsid w:val="4DE13FC6"/>
    <w:rsid w:val="4E500A45"/>
    <w:rsid w:val="4F01352B"/>
    <w:rsid w:val="4F7879F8"/>
    <w:rsid w:val="4FBC5AC4"/>
    <w:rsid w:val="51165E00"/>
    <w:rsid w:val="51475FBA"/>
    <w:rsid w:val="578D1B53"/>
    <w:rsid w:val="583A23D4"/>
    <w:rsid w:val="59486D73"/>
    <w:rsid w:val="5A7205CA"/>
    <w:rsid w:val="5A802498"/>
    <w:rsid w:val="5ADF7263"/>
    <w:rsid w:val="5BE10DB9"/>
    <w:rsid w:val="5C5C17D7"/>
    <w:rsid w:val="5E7A20DE"/>
    <w:rsid w:val="609047B5"/>
    <w:rsid w:val="60CF35B8"/>
    <w:rsid w:val="610116FE"/>
    <w:rsid w:val="64F90154"/>
    <w:rsid w:val="6BF71A3E"/>
    <w:rsid w:val="70A66401"/>
    <w:rsid w:val="71F40339"/>
    <w:rsid w:val="72C140BF"/>
    <w:rsid w:val="76B95E2E"/>
    <w:rsid w:val="7798281C"/>
    <w:rsid w:val="78B66C77"/>
    <w:rsid w:val="78D315C1"/>
    <w:rsid w:val="7D192609"/>
    <w:rsid w:val="7D263E1C"/>
    <w:rsid w:val="7FD32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25C839"/>
  <w15:docId w15:val="{CEDC1DA8-F7F9-422A-8BDA-BAE8DC13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snapToGrid w:val="0"/>
      <w:sz w:val="21"/>
      <w:szCs w:val="21"/>
    </w:rPr>
  </w:style>
  <w:style w:type="paragraph" w:styleId="1">
    <w:name w:val="heading 1"/>
    <w:basedOn w:val="a"/>
    <w:next w:val="a"/>
    <w:qFormat/>
    <w:pPr>
      <w:keepNext/>
      <w:keepLines/>
      <w:numPr>
        <w:numId w:val="1"/>
      </w:numPr>
      <w:spacing w:before="340" w:after="330" w:line="576" w:lineRule="auto"/>
      <w:outlineLvl w:val="0"/>
    </w:pPr>
    <w:rPr>
      <w:b/>
      <w:kern w:val="44"/>
      <w:sz w:val="44"/>
    </w:rPr>
  </w:style>
  <w:style w:type="paragraph" w:styleId="2">
    <w:name w:val="heading 2"/>
    <w:basedOn w:val="a"/>
    <w:next w:val="a"/>
    <w:semiHidden/>
    <w:unhideWhenUsed/>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semiHidden/>
    <w:unhideWhenUsed/>
    <w:qFormat/>
    <w:pPr>
      <w:keepNext/>
      <w:keepLines/>
      <w:numPr>
        <w:ilvl w:val="2"/>
        <w:numId w:val="1"/>
      </w:numPr>
      <w:spacing w:before="260" w:after="260" w:line="413" w:lineRule="auto"/>
      <w:outlineLvl w:val="2"/>
    </w:pPr>
    <w:rPr>
      <w:b/>
      <w:sz w:val="32"/>
    </w:rPr>
  </w:style>
  <w:style w:type="paragraph" w:styleId="4">
    <w:name w:val="heading 4"/>
    <w:basedOn w:val="a"/>
    <w:next w:val="a"/>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semiHidden/>
    <w:unhideWhenUsed/>
    <w:qFormat/>
    <w:pPr>
      <w:keepNext/>
      <w:keepLines/>
      <w:numPr>
        <w:ilvl w:val="8"/>
        <w:numId w:val="1"/>
      </w:numPr>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qFormat/>
    <w:pPr>
      <w:tabs>
        <w:tab w:val="center" w:pos="4510"/>
        <w:tab w:val="right" w:pos="9020"/>
      </w:tabs>
    </w:pPr>
    <w:rPr>
      <w:rFonts w:ascii="Arial" w:hAnsi="Arial"/>
      <w:sz w:val="18"/>
      <w:szCs w:val="18"/>
    </w:rPr>
  </w:style>
  <w:style w:type="paragraph" w:styleId="a4">
    <w:name w:val="header"/>
    <w:qFormat/>
    <w:pPr>
      <w:tabs>
        <w:tab w:val="center" w:pos="4153"/>
        <w:tab w:val="right" w:pos="8306"/>
      </w:tabs>
      <w:snapToGrid w:val="0"/>
      <w:jc w:val="both"/>
    </w:pPr>
    <w:rPr>
      <w:rFonts w:ascii="Arial" w:hAnsi="Arial"/>
      <w:sz w:val="18"/>
      <w:szCs w:val="18"/>
    </w:rPr>
  </w:style>
  <w:style w:type="character" w:styleId="a5">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3</Pages>
  <Words>269</Words>
  <Characters>1537</Characters>
  <Application>Microsoft Office Word</Application>
  <DocSecurity>0</DocSecurity>
  <Lines>12</Lines>
  <Paragraphs>3</Paragraphs>
  <ScaleCrop>false</ScaleCrop>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曾德新</dc:creator>
  <cp:lastModifiedBy>hz d</cp:lastModifiedBy>
  <cp:revision>2</cp:revision>
  <dcterms:created xsi:type="dcterms:W3CDTF">2026-05-07T06:24:00Z</dcterms:created>
  <dcterms:modified xsi:type="dcterms:W3CDTF">2026-06-22T05:43:00Z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D7FF6F4F74F04C20BE37C55404882007_11</vt:lpwstr>
  </property>
  <property fmtid="{D5CDD505-2E9C-101B-9397-08002B2CF9AE}" pid="4" name="KSOTemplateDocerSaveRecord">
    <vt:lpwstr>eyJoZGlkIjoiNjhjYWQyZTUxNTI4ZTM1MWJlMzA3OTUyYWVkYjM2ZjciLCJ1c2VySWQiOiI5NTY5MzcwNDcifQ==</vt:lpwstr>
  </property>
</Properties>
</file>