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E8" w:rsidRPr="000F0F57" w:rsidRDefault="000F0F57" w:rsidP="00131A70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F0F57">
        <w:rPr>
          <w:rFonts w:ascii="標楷體" w:eastAsia="標楷體" w:hAnsi="標楷體" w:hint="eastAsia"/>
          <w:b/>
          <w:bCs/>
          <w:sz w:val="32"/>
          <w:szCs w:val="32"/>
          <w:lang w:eastAsia="zh-CN"/>
        </w:rPr>
        <w:t>赴台湾中原大学交流学习报名通知</w:t>
      </w:r>
    </w:p>
    <w:p w:rsidR="00FB2949" w:rsidRPr="000F0F57" w:rsidRDefault="00FB2949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</w:p>
    <w:p w:rsidR="00FB2949" w:rsidRPr="000F0F57" w:rsidRDefault="000F0F57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F0F57">
        <w:rPr>
          <w:rFonts w:ascii="標楷體" w:eastAsia="標楷體" w:hAnsi="標楷體" w:hint="eastAsia"/>
          <w:b/>
          <w:bCs/>
          <w:sz w:val="28"/>
          <w:szCs w:val="28"/>
          <w:lang w:eastAsia="zh-CN"/>
        </w:rPr>
        <w:t>一、选派交流学生专业及交流时间</w:t>
      </w:r>
    </w:p>
    <w:p w:rsidR="00FB2949" w:rsidRPr="000F0F57" w:rsidRDefault="000F0F57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1.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中原大学面向所有大陆高校招生。</w:t>
      </w:r>
    </w:p>
    <w:p w:rsidR="00FB2949" w:rsidRPr="000F0F57" w:rsidRDefault="000F0F57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2.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专业或课程与中原大学相似者即可报名。</w:t>
      </w:r>
    </w:p>
    <w:p w:rsidR="00131A70" w:rsidRPr="000F0F57" w:rsidRDefault="000F0F57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3.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每学期申请。</w:t>
      </w:r>
    </w:p>
    <w:p w:rsidR="009933E0" w:rsidRDefault="009933E0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FB2949" w:rsidRPr="000F0F57" w:rsidRDefault="000F0F57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F0F57">
        <w:rPr>
          <w:rFonts w:ascii="標楷體" w:eastAsia="標楷體" w:hAnsi="標楷體" w:hint="eastAsia"/>
          <w:b/>
          <w:bCs/>
          <w:sz w:val="28"/>
          <w:szCs w:val="28"/>
          <w:lang w:eastAsia="zh-CN"/>
        </w:rPr>
        <w:t>二、选拔原则及条件</w:t>
      </w:r>
    </w:p>
    <w:p w:rsidR="00131A70" w:rsidRPr="000F0F57" w:rsidRDefault="000F0F57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申请者在校表现良好，无不良纪录，由学校推荐，在由中原大学各系所审核通过后寄发入学通知信。</w:t>
      </w:r>
    </w:p>
    <w:p w:rsidR="00D95026" w:rsidRPr="000F0F57" w:rsidRDefault="000F0F57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F0F57">
        <w:rPr>
          <w:rFonts w:ascii="標楷體" w:eastAsia="標楷體" w:hAnsi="標楷體" w:hint="eastAsia"/>
          <w:b/>
          <w:bCs/>
          <w:sz w:val="28"/>
          <w:szCs w:val="28"/>
          <w:lang w:eastAsia="zh-CN"/>
        </w:rPr>
        <w:t>三、相关费用</w:t>
      </w:r>
    </w:p>
    <w:p w:rsidR="00FB2949" w:rsidRPr="009933E0" w:rsidRDefault="009933E0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 w:rsidRPr="009933E0">
        <w:rPr>
          <w:rFonts w:ascii="標楷體" w:eastAsia="標楷體" w:hAnsi="標楷體"/>
          <w:bCs/>
          <w:sz w:val="28"/>
          <w:szCs w:val="28"/>
          <w:lang w:eastAsia="zh-CN"/>
        </w:rPr>
        <w:t>1.</w:t>
      </w:r>
      <w:r w:rsidRPr="009933E0">
        <w:rPr>
          <w:rFonts w:ascii="標楷體" w:eastAsia="標楷體" w:hAnsi="標楷體" w:hint="eastAsia"/>
          <w:bCs/>
          <w:sz w:val="28"/>
          <w:szCs w:val="28"/>
          <w:lang w:eastAsia="zh-CN"/>
        </w:rPr>
        <w:t>学杂费</w:t>
      </w:r>
      <w:r w:rsidRPr="009933E0">
        <w:rPr>
          <w:rFonts w:ascii="標楷體" w:eastAsia="標楷體" w:hAnsi="標楷體"/>
          <w:bCs/>
          <w:sz w:val="28"/>
          <w:szCs w:val="28"/>
          <w:lang w:eastAsia="zh-CN"/>
        </w:rPr>
        <w:t>:</w:t>
      </w:r>
      <w:r w:rsidRPr="009933E0">
        <w:rPr>
          <w:rFonts w:ascii="標楷體" w:eastAsia="標楷體" w:hAnsi="標楷體" w:hint="eastAsia"/>
          <w:bCs/>
          <w:sz w:val="28"/>
          <w:szCs w:val="28"/>
          <w:lang w:eastAsia="zh-CN"/>
        </w:rPr>
        <w:t>每专业收费标准不同，请参考附件。</w:t>
      </w:r>
    </w:p>
    <w:p w:rsidR="00FB2949" w:rsidRPr="009933E0" w:rsidRDefault="009933E0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 w:rsidRPr="009933E0">
        <w:rPr>
          <w:rFonts w:ascii="標楷體" w:eastAsia="標楷體" w:hAnsi="標楷體"/>
          <w:bCs/>
          <w:sz w:val="28"/>
          <w:szCs w:val="28"/>
          <w:lang w:eastAsia="zh-CN"/>
        </w:rPr>
        <w:t>2.</w:t>
      </w:r>
      <w:r w:rsidRPr="009933E0">
        <w:rPr>
          <w:rFonts w:ascii="標楷體" w:eastAsia="標楷體" w:hAnsi="標楷體" w:hint="eastAsia"/>
          <w:bCs/>
          <w:sz w:val="28"/>
          <w:szCs w:val="28"/>
          <w:lang w:eastAsia="zh-CN"/>
        </w:rPr>
        <w:t>每学期的预估费用</w:t>
      </w:r>
      <w:r w:rsidRPr="009933E0">
        <w:rPr>
          <w:rFonts w:ascii="標楷體" w:eastAsia="標楷體" w:hAnsi="標楷體"/>
          <w:bCs/>
          <w:sz w:val="28"/>
          <w:szCs w:val="28"/>
          <w:lang w:eastAsia="zh-CN"/>
        </w:rPr>
        <w:t>(</w:t>
      </w:r>
      <w:r w:rsidRPr="009933E0">
        <w:rPr>
          <w:rFonts w:ascii="標楷體" w:eastAsia="標楷體" w:hAnsi="標楷體" w:hint="eastAsia"/>
          <w:bCs/>
          <w:sz w:val="28"/>
          <w:szCs w:val="28"/>
          <w:lang w:eastAsia="zh-CN"/>
        </w:rPr>
        <w:t>台币</w:t>
      </w:r>
      <w:r w:rsidRPr="009933E0">
        <w:rPr>
          <w:rFonts w:ascii="標楷體" w:eastAsia="標楷體" w:hAnsi="標楷體"/>
          <w:bCs/>
          <w:sz w:val="28"/>
          <w:szCs w:val="28"/>
          <w:lang w:eastAsia="zh-CN"/>
        </w:rPr>
        <w:t>)</w:t>
      </w:r>
    </w:p>
    <w:tbl>
      <w:tblPr>
        <w:tblW w:w="8862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1275"/>
        <w:gridCol w:w="5445"/>
      </w:tblGrid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9933E0" w:rsidRDefault="009933E0" w:rsidP="000A539B">
            <w:pPr>
              <w:widowControl/>
              <w:snapToGrid w:val="0"/>
              <w:ind w:left="140" w:hangingChars="50" w:hanging="14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预估费用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往返机票费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9933E0" w:rsidRDefault="009933E0" w:rsidP="006A1AA7">
            <w:pPr>
              <w:widowControl/>
              <w:snapToGrid w:val="0"/>
              <w:ind w:left="140" w:hangingChars="50" w:hanging="140"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16,000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六个月票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,</w:t>
            </w: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桃园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/</w:t>
            </w: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浦东，中国国际航空（预计）。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入台证费用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9933E0" w:rsidRDefault="009933E0" w:rsidP="006A1AA7">
            <w:pPr>
              <w:widowControl/>
              <w:snapToGrid w:val="0"/>
              <w:ind w:left="140" w:hangingChars="50" w:hanging="140"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600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个人申请费用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 (</w:t>
            </w: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每学期缴交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) 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学生证费用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9933E0" w:rsidRDefault="009933E0" w:rsidP="006A1AA7">
            <w:pPr>
              <w:widowControl/>
              <w:snapToGrid w:val="0"/>
              <w:ind w:left="140" w:hangingChars="50" w:hanging="140"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400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工本费及制作费用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作业处理费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9933E0" w:rsidRDefault="009933E0" w:rsidP="006A1AA7">
            <w:pPr>
              <w:widowControl/>
              <w:snapToGrid w:val="0"/>
              <w:ind w:left="140" w:hangingChars="50" w:hanging="140"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2,500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协助办理相关作业费用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(</w:t>
            </w: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每学期缴交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) 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上机软件使用费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9933E0" w:rsidRDefault="009933E0" w:rsidP="006A1AA7">
            <w:pPr>
              <w:widowControl/>
              <w:snapToGrid w:val="0"/>
              <w:ind w:left="140" w:hangingChars="50" w:hanging="140"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3,000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申请财金系的同学，皆须缴交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(</w:t>
            </w: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每学期缴交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) 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6</w:t>
            </w: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个月之餐费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9933E0" w:rsidRDefault="009933E0" w:rsidP="006A1AA7">
            <w:pPr>
              <w:widowControl/>
              <w:snapToGrid w:val="0"/>
              <w:ind w:left="140" w:hangingChars="50" w:hanging="140"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45,000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9933E0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每日三餐费用预计共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300</w:t>
            </w: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元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*30</w:t>
            </w: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天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=9,000</w:t>
            </w: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元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*5</w:t>
            </w: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个月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=45,000</w:t>
            </w: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元。例：每日早餐约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30-50</w:t>
            </w: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元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+</w:t>
            </w: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午晚餐一便当约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60-80</w:t>
            </w: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元新台币不等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6</w:t>
            </w: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个月之住宿费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9933E0" w:rsidRDefault="009933E0" w:rsidP="006A1AA7">
            <w:pPr>
              <w:widowControl/>
              <w:snapToGrid w:val="0"/>
              <w:ind w:left="140" w:hangingChars="50" w:hanging="140"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15,000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预计住宿费用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电费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9933E0" w:rsidRDefault="0068717C" w:rsidP="0068717C">
            <w:pPr>
              <w:widowControl/>
              <w:snapToGrid w:val="0"/>
              <w:ind w:left="140" w:hangingChars="50" w:hanging="140"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</w:t>
            </w:r>
            <w:r w:rsidR="009933E0"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,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5</w:t>
            </w:r>
            <w:r w:rsidR="009933E0"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此为预估金额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体育设施使用费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9933E0" w:rsidRDefault="009933E0" w:rsidP="006A1AA7">
            <w:pPr>
              <w:widowControl/>
              <w:snapToGrid w:val="0"/>
              <w:ind w:left="140" w:hangingChars="50" w:hanging="140"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4378C1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一至三年级境外生每学期注册时缴交</w:t>
            </w:r>
          </w:p>
        </w:tc>
      </w:tr>
      <w:tr w:rsidR="009933E0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9933E0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体检费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933E0" w:rsidRPr="009933E0" w:rsidRDefault="009933E0" w:rsidP="006A1AA7">
            <w:pPr>
              <w:widowControl/>
              <w:snapToGrid w:val="0"/>
              <w:ind w:left="140" w:hangingChars="50" w:hanging="140"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530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9933E0" w:rsidRPr="009933E0" w:rsidRDefault="009933E0" w:rsidP="004378C1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:rsidR="009933E0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9933E0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注射疫苗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933E0" w:rsidRPr="009933E0" w:rsidRDefault="009933E0" w:rsidP="006A1AA7">
            <w:pPr>
              <w:widowControl/>
              <w:snapToGrid w:val="0"/>
              <w:ind w:left="140" w:hangingChars="50" w:hanging="140"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480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9933E0" w:rsidRPr="009933E0" w:rsidRDefault="009933E0" w:rsidP="004378C1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保险费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9933E0" w:rsidRDefault="009933E0" w:rsidP="006A1AA7">
            <w:pPr>
              <w:widowControl/>
              <w:snapToGrid w:val="0"/>
              <w:ind w:left="140" w:hangingChars="50" w:hanging="140"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3,400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医疗及意外医疗保险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9933E0" w:rsidRDefault="0068717C" w:rsidP="0068717C">
            <w:pPr>
              <w:widowControl/>
              <w:snapToGrid w:val="0"/>
              <w:ind w:left="140" w:hangingChars="50" w:hanging="140"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89</w:t>
            </w:r>
            <w:r w:rsidR="009933E0"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,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2</w:t>
            </w:r>
            <w:bookmarkStart w:id="0" w:name="_GoBack"/>
            <w:bookmarkEnd w:id="0"/>
            <w:r w:rsidR="009933E0"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9933E0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此预估费用，实际花费依个人消费习惯为主</w:t>
            </w:r>
            <w:r w:rsidRPr="009933E0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D95026" w:rsidRPr="009933E0" w:rsidRDefault="009933E0" w:rsidP="00131A7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933E0">
        <w:rPr>
          <w:rFonts w:ascii="標楷體" w:eastAsia="標楷體" w:hAnsi="標楷體" w:hint="eastAsia"/>
          <w:sz w:val="28"/>
          <w:szCs w:val="28"/>
          <w:highlight w:val="yellow"/>
          <w:lang w:eastAsia="zh-CN"/>
        </w:rPr>
        <w:t>上述金额不含学杂费及书籍费用，每学期免费接送机及文化之旅。</w:t>
      </w:r>
    </w:p>
    <w:p w:rsidR="00FB2949" w:rsidRPr="009933E0" w:rsidRDefault="009933E0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  <w:lang w:eastAsia="zh-CN"/>
        </w:rPr>
      </w:pPr>
      <w:r w:rsidRPr="009933E0">
        <w:rPr>
          <w:rFonts w:ascii="標楷體" w:eastAsia="標楷體" w:hAnsi="標楷體" w:hint="eastAsia"/>
          <w:b/>
          <w:bCs/>
          <w:sz w:val="28"/>
          <w:szCs w:val="28"/>
          <w:lang w:eastAsia="zh-CN"/>
        </w:rPr>
        <w:lastRenderedPageBreak/>
        <w:t>四、中原大学选课</w:t>
      </w:r>
    </w:p>
    <w:p w:rsidR="00FB2949" w:rsidRPr="009933E0" w:rsidRDefault="009933E0" w:rsidP="009933E0">
      <w:pPr>
        <w:spacing w:line="0" w:lineRule="atLeast"/>
        <w:ind w:left="283" w:hangingChars="101" w:hanging="283"/>
        <w:jc w:val="both"/>
        <w:rPr>
          <w:rFonts w:ascii="標楷體" w:eastAsia="標楷體" w:hAnsi="標楷體"/>
          <w:sz w:val="28"/>
          <w:szCs w:val="28"/>
          <w:lang w:eastAsia="zh-CN"/>
        </w:rPr>
      </w:pPr>
      <w:r w:rsidRPr="009933E0">
        <w:rPr>
          <w:rFonts w:ascii="標楷體" w:eastAsia="標楷體" w:hAnsi="標楷體"/>
          <w:bCs/>
          <w:sz w:val="28"/>
          <w:szCs w:val="28"/>
          <w:lang w:eastAsia="zh-CN"/>
        </w:rPr>
        <w:t>1.</w:t>
      </w:r>
      <w:r w:rsidRPr="009933E0">
        <w:rPr>
          <w:rFonts w:ascii="標楷體" w:eastAsia="標楷體" w:hAnsi="標楷體" w:hint="eastAsia"/>
          <w:sz w:val="28"/>
          <w:szCs w:val="28"/>
          <w:lang w:eastAsia="zh-CN"/>
        </w:rPr>
        <w:t>一律采人工方式加退选课程；并可跨专业或院系选课。到校后，至系所请系助理协助人工加退选。</w:t>
      </w:r>
    </w:p>
    <w:p w:rsidR="00FB2949" w:rsidRPr="009933E0" w:rsidRDefault="009933E0" w:rsidP="00131A70">
      <w:pPr>
        <w:spacing w:line="0" w:lineRule="atLeast"/>
        <w:jc w:val="both"/>
        <w:rPr>
          <w:rFonts w:ascii="標楷體" w:eastAsia="標楷體" w:hAnsi="標楷體"/>
          <w:color w:val="FF0000"/>
          <w:sz w:val="28"/>
          <w:szCs w:val="28"/>
          <w:lang w:eastAsia="zh-CN"/>
        </w:rPr>
      </w:pPr>
      <w:r w:rsidRPr="009933E0">
        <w:rPr>
          <w:rFonts w:ascii="標楷體" w:eastAsia="標楷體" w:hAnsi="標楷體"/>
          <w:color w:val="FF0000"/>
          <w:sz w:val="28"/>
          <w:szCs w:val="28"/>
          <w:lang w:eastAsia="zh-CN"/>
        </w:rPr>
        <w:t>2.</w:t>
      </w:r>
      <w:r w:rsidRPr="009933E0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最高学分上限为</w:t>
      </w:r>
      <w:r w:rsidRPr="009933E0">
        <w:rPr>
          <w:rFonts w:ascii="標楷體" w:eastAsia="標楷體" w:hAnsi="標楷體"/>
          <w:color w:val="FF0000"/>
          <w:sz w:val="28"/>
          <w:szCs w:val="28"/>
          <w:lang w:eastAsia="zh-CN"/>
        </w:rPr>
        <w:t>22</w:t>
      </w:r>
      <w:r w:rsidRPr="009933E0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学分，可申请超修至</w:t>
      </w:r>
      <w:r w:rsidRPr="009933E0">
        <w:rPr>
          <w:rFonts w:ascii="標楷體" w:eastAsia="標楷體" w:hAnsi="標楷體"/>
          <w:color w:val="FF0000"/>
          <w:sz w:val="28"/>
          <w:szCs w:val="28"/>
          <w:lang w:eastAsia="zh-CN"/>
        </w:rPr>
        <w:t>3</w:t>
      </w:r>
      <w:r w:rsidRPr="009933E0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学分，达</w:t>
      </w:r>
      <w:r w:rsidRPr="009933E0">
        <w:rPr>
          <w:rFonts w:ascii="標楷體" w:eastAsia="標楷體" w:hAnsi="標楷體"/>
          <w:color w:val="FF0000"/>
          <w:sz w:val="28"/>
          <w:szCs w:val="28"/>
          <w:lang w:eastAsia="zh-CN"/>
        </w:rPr>
        <w:t>25</w:t>
      </w:r>
      <w:r w:rsidRPr="009933E0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学分。</w:t>
      </w:r>
    </w:p>
    <w:p w:rsidR="00FB2949" w:rsidRPr="009933E0" w:rsidRDefault="009933E0" w:rsidP="009933E0">
      <w:pPr>
        <w:spacing w:line="0" w:lineRule="atLeast"/>
        <w:ind w:left="283" w:hangingChars="101" w:hanging="283"/>
        <w:jc w:val="both"/>
        <w:rPr>
          <w:rFonts w:ascii="標楷體" w:eastAsia="標楷體" w:hAnsi="標楷體"/>
          <w:color w:val="FF0000"/>
          <w:sz w:val="28"/>
          <w:szCs w:val="28"/>
          <w:lang w:eastAsia="zh-CN"/>
        </w:rPr>
      </w:pPr>
      <w:r w:rsidRPr="009933E0">
        <w:rPr>
          <w:rFonts w:ascii="標楷體" w:eastAsia="標楷體" w:hAnsi="標楷體"/>
          <w:color w:val="FF0000"/>
          <w:sz w:val="28"/>
          <w:szCs w:val="28"/>
          <w:lang w:eastAsia="zh-CN"/>
        </w:rPr>
        <w:t>3.</w:t>
      </w:r>
      <w:r w:rsidRPr="009933E0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若无学分需求，至本校学习期间，本科生至少选修</w:t>
      </w:r>
      <w:r w:rsidRPr="009933E0">
        <w:rPr>
          <w:rFonts w:ascii="標楷體" w:eastAsia="標楷體" w:hAnsi="標楷體"/>
          <w:color w:val="FF0000"/>
          <w:sz w:val="28"/>
          <w:szCs w:val="28"/>
          <w:lang w:eastAsia="zh-CN"/>
        </w:rPr>
        <w:t>6</w:t>
      </w:r>
      <w:r w:rsidRPr="009933E0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学分，研究生至少选修</w:t>
      </w:r>
      <w:r w:rsidRPr="009933E0">
        <w:rPr>
          <w:rFonts w:ascii="標楷體" w:eastAsia="標楷體" w:hAnsi="標楷體"/>
          <w:color w:val="FF0000"/>
          <w:sz w:val="28"/>
          <w:szCs w:val="28"/>
          <w:lang w:eastAsia="zh-CN"/>
        </w:rPr>
        <w:t>2</w:t>
      </w:r>
      <w:r w:rsidRPr="009933E0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或</w:t>
      </w:r>
      <w:r w:rsidRPr="009933E0">
        <w:rPr>
          <w:rFonts w:ascii="標楷體" w:eastAsia="標楷體" w:hAnsi="標楷體"/>
          <w:color w:val="FF0000"/>
          <w:sz w:val="28"/>
          <w:szCs w:val="28"/>
          <w:lang w:eastAsia="zh-CN"/>
        </w:rPr>
        <w:t>3</w:t>
      </w:r>
      <w:r w:rsidRPr="009933E0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学分。</w:t>
      </w:r>
      <w:r w:rsidRPr="009933E0">
        <w:rPr>
          <w:rFonts w:ascii="標楷體" w:eastAsia="標楷體" w:hAnsi="標楷體"/>
          <w:color w:val="FF0000"/>
          <w:sz w:val="28"/>
          <w:szCs w:val="28"/>
          <w:lang w:eastAsia="zh-CN"/>
        </w:rPr>
        <w:t>(</w:t>
      </w:r>
      <w:r w:rsidRPr="009933E0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建筑所至少需修习</w:t>
      </w:r>
      <w:r w:rsidRPr="009933E0">
        <w:rPr>
          <w:rFonts w:ascii="標楷體" w:eastAsia="標楷體" w:hAnsi="標楷體"/>
          <w:color w:val="FF0000"/>
          <w:sz w:val="28"/>
          <w:szCs w:val="28"/>
          <w:lang w:eastAsia="zh-CN"/>
        </w:rPr>
        <w:t>2</w:t>
      </w:r>
      <w:r w:rsidRPr="009933E0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门课</w:t>
      </w:r>
      <w:r w:rsidRPr="009933E0">
        <w:rPr>
          <w:rFonts w:ascii="標楷體" w:eastAsia="標楷體" w:hAnsi="標楷體"/>
          <w:color w:val="FF0000"/>
          <w:sz w:val="28"/>
          <w:szCs w:val="28"/>
          <w:lang w:eastAsia="zh-CN"/>
        </w:rPr>
        <w:t>)</w:t>
      </w:r>
    </w:p>
    <w:p w:rsidR="00FB2949" w:rsidRPr="009933E0" w:rsidRDefault="009933E0" w:rsidP="00131A70">
      <w:pPr>
        <w:spacing w:line="0" w:lineRule="atLeast"/>
        <w:jc w:val="both"/>
        <w:rPr>
          <w:rFonts w:ascii="標楷體" w:eastAsia="標楷體" w:hAnsi="標楷體"/>
          <w:color w:val="FF0000"/>
          <w:sz w:val="28"/>
          <w:szCs w:val="28"/>
          <w:lang w:eastAsia="zh-CN"/>
        </w:rPr>
      </w:pPr>
      <w:r w:rsidRPr="009933E0">
        <w:rPr>
          <w:rFonts w:ascii="標楷體" w:eastAsia="標楷體" w:hAnsi="標楷體"/>
          <w:color w:val="FF0000"/>
          <w:sz w:val="28"/>
          <w:szCs w:val="28"/>
          <w:lang w:eastAsia="zh-CN"/>
        </w:rPr>
        <w:t>4.</w:t>
      </w:r>
      <w:r w:rsidRPr="009933E0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请预先至本校选课系统查看，所要选修或有兴趣选修的相关课程：</w:t>
      </w:r>
      <w:hyperlink r:id="rId8" w:history="1">
        <w:r w:rsidRPr="009933E0">
          <w:rPr>
            <w:rStyle w:val="a5"/>
            <w:rFonts w:ascii="標楷體" w:eastAsia="標楷體" w:hAnsi="標楷體"/>
            <w:sz w:val="28"/>
            <w:szCs w:val="28"/>
            <w:lang w:eastAsia="zh-CN"/>
          </w:rPr>
          <w:t>http://itouch.cycu.edu.tw/active_system/CourseQuerySystem/</w:t>
        </w:r>
      </w:hyperlink>
      <w:r w:rsidRPr="009933E0">
        <w:rPr>
          <w:rFonts w:ascii="標楷體" w:eastAsia="標楷體" w:hAnsi="標楷體"/>
          <w:color w:val="FF0000"/>
          <w:sz w:val="28"/>
          <w:szCs w:val="28"/>
          <w:lang w:eastAsia="zh-CN"/>
        </w:rPr>
        <w:t xml:space="preserve"> </w:t>
      </w:r>
      <w:r w:rsidRPr="009933E0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（各系所课表查询系统）。</w:t>
      </w:r>
    </w:p>
    <w:p w:rsidR="00FB2949" w:rsidRPr="009933E0" w:rsidRDefault="009933E0" w:rsidP="00131A70">
      <w:pPr>
        <w:spacing w:line="0" w:lineRule="atLeast"/>
        <w:jc w:val="both"/>
        <w:rPr>
          <w:rFonts w:ascii="標楷體" w:eastAsia="標楷體" w:hAnsi="標楷體"/>
          <w:sz w:val="28"/>
          <w:szCs w:val="28"/>
          <w:lang w:eastAsia="zh-CN"/>
        </w:rPr>
      </w:pPr>
      <w:r w:rsidRPr="009933E0">
        <w:rPr>
          <w:rFonts w:ascii="標楷體" w:eastAsia="標楷體" w:hAnsi="標楷體"/>
          <w:sz w:val="28"/>
          <w:szCs w:val="28"/>
          <w:lang w:eastAsia="zh-CN"/>
        </w:rPr>
        <w:t>5.</w:t>
      </w:r>
      <w:r w:rsidRPr="009933E0">
        <w:rPr>
          <w:rFonts w:ascii="標楷體" w:eastAsia="標楷體" w:hAnsi="標楷體" w:hint="eastAsia"/>
          <w:sz w:val="28"/>
          <w:szCs w:val="28"/>
          <w:lang w:eastAsia="zh-CN"/>
        </w:rPr>
        <w:t>若选修本校</w:t>
      </w:r>
      <w:r w:rsidRPr="009933E0">
        <w:rPr>
          <w:rFonts w:ascii="標楷體" w:eastAsia="標楷體" w:hAnsi="標楷體"/>
          <w:sz w:val="28"/>
          <w:szCs w:val="28"/>
          <w:lang w:eastAsia="zh-CN"/>
        </w:rPr>
        <w:t>EMBA</w:t>
      </w:r>
      <w:r w:rsidRPr="009933E0">
        <w:rPr>
          <w:rFonts w:ascii="標楷體" w:eastAsia="標楷體" w:hAnsi="標楷體" w:hint="eastAsia"/>
          <w:sz w:val="28"/>
          <w:szCs w:val="28"/>
          <w:lang w:eastAsia="zh-CN"/>
        </w:rPr>
        <w:t>课程者，则需要配合本校规定收取学分费用。</w:t>
      </w:r>
    </w:p>
    <w:p w:rsidR="00131A70" w:rsidRPr="000F0F57" w:rsidRDefault="00131A70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6B1DBC" w:rsidRDefault="000F0F57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F0F57">
        <w:rPr>
          <w:rFonts w:ascii="標楷體" w:eastAsia="標楷體" w:hAnsi="標楷體" w:hint="eastAsia"/>
          <w:b/>
          <w:bCs/>
          <w:sz w:val="28"/>
          <w:szCs w:val="28"/>
          <w:lang w:eastAsia="zh-CN"/>
        </w:rPr>
        <w:t>五、中原大学可申请的系所</w:t>
      </w:r>
    </w:p>
    <w:p w:rsidR="00A45A7D" w:rsidRPr="000F0F57" w:rsidRDefault="00A45A7D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W w:w="10071" w:type="dxa"/>
        <w:jc w:val="center"/>
        <w:tblInd w:w="-418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"/>
        <w:gridCol w:w="7"/>
        <w:gridCol w:w="2514"/>
        <w:gridCol w:w="457"/>
        <w:gridCol w:w="6205"/>
        <w:gridCol w:w="431"/>
      </w:tblGrid>
      <w:tr w:rsidR="00356639" w:rsidRPr="000F0F57" w:rsidTr="00356639">
        <w:trPr>
          <w:gridBefore w:val="2"/>
          <w:wBefore w:w="464" w:type="dxa"/>
          <w:trHeight w:val="360"/>
          <w:jc w:val="center"/>
        </w:trPr>
        <w:tc>
          <w:tcPr>
            <w:tcW w:w="9607" w:type="dxa"/>
            <w:gridSpan w:val="4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:rsidR="00356639" w:rsidRPr="000F0F57" w:rsidRDefault="000F0F57" w:rsidP="00131A7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理学院</w:t>
            </w:r>
          </w:p>
        </w:tc>
      </w:tr>
      <w:tr w:rsidR="00356639" w:rsidRPr="000F0F57" w:rsidTr="00356639">
        <w:trPr>
          <w:gridBefore w:val="2"/>
          <w:wBefore w:w="464" w:type="dxa"/>
          <w:trHeight w:val="360"/>
          <w:jc w:val="center"/>
        </w:trPr>
        <w:tc>
          <w:tcPr>
            <w:tcW w:w="2971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中文名称</w:t>
            </w:r>
          </w:p>
        </w:tc>
        <w:tc>
          <w:tcPr>
            <w:tcW w:w="6636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英文名称</w:t>
            </w:r>
            <w:r w:rsidRPr="000F0F57"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lang w:eastAsia="zh-CN"/>
              </w:rPr>
              <w:t>; Degrees Offered</w:t>
            </w:r>
          </w:p>
        </w:tc>
      </w:tr>
      <w:tr w:rsidR="00356639" w:rsidRPr="000F0F57" w:rsidTr="00356639">
        <w:trPr>
          <w:gridBefore w:val="2"/>
          <w:wBefore w:w="464" w:type="dxa"/>
          <w:trHeight w:val="360"/>
          <w:jc w:val="center"/>
        </w:trPr>
        <w:tc>
          <w:tcPr>
            <w:tcW w:w="2971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应用数学系</w:t>
            </w:r>
          </w:p>
        </w:tc>
        <w:tc>
          <w:tcPr>
            <w:tcW w:w="6636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Applied Mathematics; BS, MS, PhD</w:t>
            </w:r>
          </w:p>
        </w:tc>
      </w:tr>
      <w:tr w:rsidR="00356639" w:rsidRPr="000F0F57" w:rsidTr="00356639">
        <w:trPr>
          <w:gridBefore w:val="2"/>
          <w:wBefore w:w="464" w:type="dxa"/>
          <w:trHeight w:val="74"/>
          <w:jc w:val="center"/>
        </w:trPr>
        <w:tc>
          <w:tcPr>
            <w:tcW w:w="2971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物理学系</w:t>
            </w:r>
          </w:p>
        </w:tc>
        <w:tc>
          <w:tcPr>
            <w:tcW w:w="6636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Physics; BS, MS, PhD</w:t>
            </w:r>
          </w:p>
        </w:tc>
      </w:tr>
      <w:tr w:rsidR="00356639" w:rsidRPr="000F0F57" w:rsidTr="00356639">
        <w:trPr>
          <w:gridBefore w:val="2"/>
          <w:wBefore w:w="464" w:type="dxa"/>
          <w:trHeight w:val="360"/>
          <w:jc w:val="center"/>
        </w:trPr>
        <w:tc>
          <w:tcPr>
            <w:tcW w:w="2971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化学学系</w:t>
            </w:r>
          </w:p>
        </w:tc>
        <w:tc>
          <w:tcPr>
            <w:tcW w:w="6636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Chemistry; BS, MS, PhD</w:t>
            </w:r>
          </w:p>
        </w:tc>
      </w:tr>
      <w:tr w:rsidR="00356639" w:rsidRPr="000F0F57" w:rsidTr="00356639">
        <w:trPr>
          <w:gridBefore w:val="2"/>
          <w:wBefore w:w="464" w:type="dxa"/>
          <w:trHeight w:val="360"/>
          <w:jc w:val="center"/>
        </w:trPr>
        <w:tc>
          <w:tcPr>
            <w:tcW w:w="2971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心理学系</w:t>
            </w:r>
          </w:p>
        </w:tc>
        <w:tc>
          <w:tcPr>
            <w:tcW w:w="6636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Psychology; BS, MS</w:t>
            </w:r>
          </w:p>
        </w:tc>
      </w:tr>
      <w:tr w:rsidR="00356639" w:rsidRPr="000F0F57" w:rsidTr="00356639">
        <w:trPr>
          <w:gridBefore w:val="2"/>
          <w:wBefore w:w="464" w:type="dxa"/>
          <w:trHeight w:val="360"/>
          <w:jc w:val="center"/>
        </w:trPr>
        <w:tc>
          <w:tcPr>
            <w:tcW w:w="2971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生物科技学系</w:t>
            </w:r>
          </w:p>
        </w:tc>
        <w:tc>
          <w:tcPr>
            <w:tcW w:w="6636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Bioscience Technology; BS, MS</w:t>
            </w:r>
          </w:p>
        </w:tc>
      </w:tr>
      <w:tr w:rsidR="00356639" w:rsidRPr="000F0F57" w:rsidTr="00356639">
        <w:trPr>
          <w:gridBefore w:val="2"/>
          <w:wBefore w:w="464" w:type="dxa"/>
          <w:trHeight w:val="360"/>
          <w:jc w:val="center"/>
        </w:trPr>
        <w:tc>
          <w:tcPr>
            <w:tcW w:w="2971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奈米科技硕士学位学程</w:t>
            </w:r>
          </w:p>
        </w:tc>
        <w:tc>
          <w:tcPr>
            <w:tcW w:w="6636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Master Program in Nanotechnology; MS</w:t>
            </w:r>
          </w:p>
        </w:tc>
      </w:tr>
      <w:tr w:rsidR="00356639" w:rsidRPr="000F0F57" w:rsidTr="00356639">
        <w:trPr>
          <w:gridBefore w:val="2"/>
          <w:wBefore w:w="464" w:type="dxa"/>
          <w:trHeight w:val="360"/>
          <w:jc w:val="center"/>
        </w:trPr>
        <w:tc>
          <w:tcPr>
            <w:tcW w:w="9607" w:type="dxa"/>
            <w:gridSpan w:val="4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:rsidR="00356639" w:rsidRPr="000F0F57" w:rsidRDefault="000F0F57" w:rsidP="00131A7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工学院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41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中文名称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英文名称</w:t>
            </w:r>
            <w:r w:rsidRPr="000F0F57"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lang w:eastAsia="zh-CN"/>
              </w:rPr>
              <w:t>; Degrees Offered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化学工程学系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Chemical Engineering; BS, MS, PhD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土木工程学系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Civil Engineering; BS, MS, PhD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机械工程学系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Mechanical Engineering; BS, MS, PhD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生物医学工程学系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Biomedical Engineering; BS, MS, PhD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7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环境工程学系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Environmental Engineering; BS, MS</w:t>
            </w:r>
          </w:p>
        </w:tc>
      </w:tr>
      <w:tr w:rsidR="00356639" w:rsidRPr="000F0F57" w:rsidTr="00356639">
        <w:trPr>
          <w:gridBefore w:val="1"/>
          <w:wBefore w:w="457" w:type="dxa"/>
          <w:trHeight w:val="360"/>
          <w:jc w:val="center"/>
        </w:trPr>
        <w:tc>
          <w:tcPr>
            <w:tcW w:w="9614" w:type="dxa"/>
            <w:gridSpan w:val="5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:rsidR="00356639" w:rsidRPr="000F0F57" w:rsidRDefault="000F0F57" w:rsidP="00131A7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电机信息学院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中文名称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英文名称</w:t>
            </w:r>
            <w:r w:rsidRPr="000F0F57"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lang w:eastAsia="zh-CN"/>
              </w:rPr>
              <w:t>; Degrees Offered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工业与系统工程学系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Industrial and Systems Engineering; BS, MS, PhD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电子工程学系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Electronic Engineering ; BS, MS, PhD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资讯工程学系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Information &amp; Computer Engineering; BS, MS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电机工程学系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Electrical Engineering; BS, MS, PhD</w:t>
            </w:r>
          </w:p>
        </w:tc>
      </w:tr>
    </w:tbl>
    <w:p w:rsidR="00356639" w:rsidRDefault="00356639" w:rsidP="00131A70">
      <w:pPr>
        <w:widowControl/>
        <w:spacing w:line="0" w:lineRule="atLeast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9933E0" w:rsidRPr="000F0F57" w:rsidRDefault="009933E0" w:rsidP="00131A70">
      <w:pPr>
        <w:widowControl/>
        <w:spacing w:line="0" w:lineRule="atLeast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tbl>
      <w:tblPr>
        <w:tblpPr w:leftFromText="180" w:rightFromText="180" w:vertAnchor="text" w:horzAnchor="margin" w:tblpY="184"/>
        <w:tblW w:w="865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5595"/>
      </w:tblGrid>
      <w:tr w:rsidR="00356639" w:rsidRPr="000F0F57" w:rsidTr="00356639">
        <w:trPr>
          <w:trHeight w:val="360"/>
        </w:trPr>
        <w:tc>
          <w:tcPr>
            <w:tcW w:w="865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:rsidR="00356639" w:rsidRPr="000F0F57" w:rsidRDefault="000F0F57" w:rsidP="00131A7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法学院</w:t>
            </w:r>
          </w:p>
        </w:tc>
      </w:tr>
      <w:tr w:rsidR="00356639" w:rsidRPr="000F0F57" w:rsidTr="00356639">
        <w:trPr>
          <w:trHeight w:val="360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中文名称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英文名称</w:t>
            </w:r>
            <w:r w:rsidRPr="000F0F57"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lang w:eastAsia="zh-CN"/>
              </w:rPr>
              <w:t>; Degrees Offered</w:t>
            </w:r>
          </w:p>
        </w:tc>
      </w:tr>
      <w:tr w:rsidR="00356639" w:rsidRPr="000F0F57" w:rsidTr="00356639">
        <w:trPr>
          <w:trHeight w:val="360"/>
        </w:trPr>
        <w:tc>
          <w:tcPr>
            <w:tcW w:w="30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财经法律学系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Financial &amp; Economic Law; BA, MA</w:t>
            </w:r>
          </w:p>
        </w:tc>
      </w:tr>
    </w:tbl>
    <w:tbl>
      <w:tblPr>
        <w:tblW w:w="9249" w:type="dxa"/>
        <w:jc w:val="center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2596"/>
        <w:gridCol w:w="5595"/>
        <w:gridCol w:w="461"/>
        <w:gridCol w:w="133"/>
      </w:tblGrid>
      <w:tr w:rsidR="00356639" w:rsidRPr="000F0F57" w:rsidTr="00394154">
        <w:trPr>
          <w:gridBefore w:val="1"/>
          <w:gridAfter w:val="1"/>
          <w:wBefore w:w="464" w:type="dxa"/>
          <w:wAfter w:w="133" w:type="dxa"/>
          <w:trHeight w:val="360"/>
          <w:jc w:val="center"/>
        </w:trPr>
        <w:tc>
          <w:tcPr>
            <w:tcW w:w="8652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:rsidR="00356639" w:rsidRPr="000F0F57" w:rsidRDefault="000F0F57" w:rsidP="00131A7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商学院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0" w:type="auto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中文名称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英文名称</w:t>
            </w:r>
            <w:r w:rsidRPr="000F0F57"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lang w:eastAsia="zh-CN"/>
              </w:rPr>
              <w:t>; Degrees Offered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企业管理学系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Business Administration; BA, MA, PhD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国际经营与贸易学系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International Trade; BA, MA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会计学系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Accounting; BA, MA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信息管理学系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 xml:space="preserve">Department of Information Management; BA, MA 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财务金融学系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Finance; BA, MA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商学博士学位学程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Ph.D. Program in Business; PhD</w:t>
            </w:r>
          </w:p>
        </w:tc>
      </w:tr>
      <w:tr w:rsidR="00356639" w:rsidRPr="000F0F57" w:rsidTr="00394154">
        <w:trPr>
          <w:gridBefore w:val="1"/>
          <w:gridAfter w:val="1"/>
          <w:wBefore w:w="464" w:type="dxa"/>
          <w:wAfter w:w="133" w:type="dxa"/>
          <w:trHeight w:val="360"/>
          <w:jc w:val="center"/>
        </w:trPr>
        <w:tc>
          <w:tcPr>
            <w:tcW w:w="8652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:rsidR="00356639" w:rsidRPr="000F0F57" w:rsidRDefault="000F0F57" w:rsidP="00131A7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设计学院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0" w:type="auto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中文名称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英文名称</w:t>
            </w:r>
            <w:r w:rsidRPr="000F0F57"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lang w:eastAsia="zh-CN"/>
              </w:rPr>
              <w:t>; Degrees Offered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建筑学系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Architecture; BA, MA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商业设计学系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Commercial Design; BA, MA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室内设计学系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Interior Design; BA, MA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景观学系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Landscape Architecture; BA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45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设计博士学位学程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Ph.D. Program in Design; PhD</w:t>
            </w:r>
          </w:p>
        </w:tc>
      </w:tr>
      <w:tr w:rsidR="00356639" w:rsidRPr="000F0F57" w:rsidTr="00356639">
        <w:trPr>
          <w:gridBefore w:val="1"/>
          <w:wBefore w:w="464" w:type="dxa"/>
          <w:trHeight w:val="360"/>
          <w:jc w:val="center"/>
        </w:trPr>
        <w:tc>
          <w:tcPr>
            <w:tcW w:w="8785" w:type="dxa"/>
            <w:gridSpan w:val="4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:rsidR="00356639" w:rsidRPr="000F0F57" w:rsidRDefault="000F0F57" w:rsidP="00131A7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人文与教育学院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0" w:type="auto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中文名称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英文名称</w:t>
            </w:r>
            <w:r w:rsidRPr="000F0F57"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lang w:eastAsia="zh-CN"/>
              </w:rPr>
              <w:t>; Degrees Offered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特殊教育学系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Special Education; BA, MA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应用外语系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Applied Linguistics and Language Studies; BA, MA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宗教研究所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Graduate School of Religion; MA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应用华语学系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Teaching Chinese as a Second Language; BA, MA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教育研究所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Graduate School of Education; MA</w:t>
            </w:r>
          </w:p>
        </w:tc>
      </w:tr>
      <w:tr w:rsidR="00356639" w:rsidRPr="000F0F57" w:rsidTr="00356639">
        <w:tblPrEx>
          <w:jc w:val="left"/>
        </w:tblPrEx>
        <w:trPr>
          <w:gridAfter w:val="2"/>
          <w:wAfter w:w="594" w:type="dxa"/>
          <w:trHeight w:val="360"/>
        </w:trPr>
        <w:tc>
          <w:tcPr>
            <w:tcW w:w="306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数字音乐学程</w:t>
            </w:r>
          </w:p>
        </w:tc>
        <w:tc>
          <w:tcPr>
            <w:tcW w:w="55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Postgraduate BS Degree Program in Applied Digital Music; BA</w:t>
            </w:r>
          </w:p>
        </w:tc>
      </w:tr>
    </w:tbl>
    <w:p w:rsidR="00356639" w:rsidRDefault="00356639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  <w:bdr w:val="single" w:sz="4" w:space="0" w:color="auto"/>
        </w:rPr>
      </w:pPr>
    </w:p>
    <w:p w:rsidR="00394154" w:rsidRDefault="00394154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  <w:bdr w:val="single" w:sz="4" w:space="0" w:color="auto"/>
        </w:rPr>
      </w:pPr>
    </w:p>
    <w:p w:rsidR="002D607B" w:rsidRDefault="002D607B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  <w:bdr w:val="single" w:sz="4" w:space="0" w:color="auto"/>
        </w:rPr>
      </w:pPr>
    </w:p>
    <w:p w:rsidR="009933E0" w:rsidRPr="000F0F57" w:rsidRDefault="009933E0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  <w:bdr w:val="single" w:sz="4" w:space="0" w:color="auto"/>
        </w:rPr>
      </w:pPr>
    </w:p>
    <w:p w:rsidR="00131A70" w:rsidRPr="004378C1" w:rsidRDefault="004378C1" w:rsidP="00131A70">
      <w:pPr>
        <w:widowControl/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378C1">
        <w:rPr>
          <w:rFonts w:ascii="標楷體" w:eastAsia="標楷體" w:hAnsi="標楷體" w:hint="eastAsia"/>
          <w:b/>
          <w:bCs/>
          <w:sz w:val="28"/>
          <w:szCs w:val="28"/>
          <w:lang w:eastAsia="zh-CN"/>
        </w:rPr>
        <w:t>六、住宿</w:t>
      </w:r>
    </w:p>
    <w:p w:rsidR="00A05B26" w:rsidRPr="004378C1" w:rsidRDefault="004378C1" w:rsidP="00131A70">
      <w:pPr>
        <w:widowControl/>
        <w:spacing w:line="0" w:lineRule="atLeas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  <w:lang w:eastAsia="zh-CN"/>
        </w:rPr>
      </w:pPr>
      <w:r w:rsidRPr="009933E0">
        <w:rPr>
          <w:rFonts w:ascii="標楷體" w:eastAsia="標楷體" w:hAnsi="標楷體" w:hint="eastAsia"/>
          <w:b/>
          <w:color w:val="FF0000"/>
          <w:kern w:val="0"/>
          <w:sz w:val="28"/>
          <w:szCs w:val="28"/>
          <w:lang w:eastAsia="zh-CN"/>
        </w:rPr>
        <w:t>所有交流生一律安排住校内宿舍</w:t>
      </w:r>
      <w:r w:rsidRPr="004378C1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CN"/>
        </w:rPr>
        <w:t>；若宿舍不足，则交换生住交换生公寓；自费生由学伴陪同在校外找房，费用约每月</w:t>
      </w:r>
      <w:r w:rsidRPr="004378C1">
        <w:rPr>
          <w:rFonts w:ascii="標楷體" w:eastAsia="標楷體" w:hAnsi="標楷體"/>
          <w:color w:val="000000" w:themeColor="text1"/>
          <w:kern w:val="0"/>
          <w:sz w:val="28"/>
          <w:szCs w:val="28"/>
          <w:lang w:eastAsia="zh-CN"/>
        </w:rPr>
        <w:t>3,500~5,000</w:t>
      </w:r>
      <w:r w:rsidRPr="004378C1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CN"/>
        </w:rPr>
        <w:t>元（依实际价格为主）。</w:t>
      </w:r>
    </w:p>
    <w:p w:rsidR="00A05B26" w:rsidRPr="004378C1" w:rsidRDefault="004378C1" w:rsidP="00F35DEF">
      <w:pPr>
        <w:spacing w:line="0" w:lineRule="atLeast"/>
        <w:ind w:leftChars="45" w:left="108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CN"/>
        </w:rPr>
      </w:pPr>
      <w:r w:rsidRPr="004378C1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CN"/>
        </w:rPr>
        <w:t>备注：</w:t>
      </w:r>
      <w:r w:rsidRPr="004378C1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因考虑卫生事宜，需自备个人床具组（棉柀</w:t>
      </w:r>
      <w:r w:rsidRPr="004378C1">
        <w:rPr>
          <w:rFonts w:ascii="標楷體" w:eastAsia="標楷體" w:hAnsi="標楷體"/>
          <w:color w:val="000000" w:themeColor="text1"/>
          <w:sz w:val="28"/>
          <w:szCs w:val="28"/>
          <w:lang w:eastAsia="zh-CN"/>
        </w:rPr>
        <w:t>/</w:t>
      </w:r>
      <w:r w:rsidRPr="004378C1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凉被</w:t>
      </w:r>
      <w:r w:rsidRPr="004378C1">
        <w:rPr>
          <w:rFonts w:ascii="標楷體" w:eastAsia="標楷體" w:hAnsi="標楷體"/>
          <w:color w:val="000000" w:themeColor="text1"/>
          <w:sz w:val="28"/>
          <w:szCs w:val="28"/>
          <w:lang w:eastAsia="zh-CN"/>
        </w:rPr>
        <w:t>/</w:t>
      </w:r>
      <w:r w:rsidRPr="004378C1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床包</w:t>
      </w:r>
      <w:r w:rsidRPr="004378C1">
        <w:rPr>
          <w:rFonts w:ascii="標楷體" w:eastAsia="標楷體" w:hAnsi="標楷體"/>
          <w:color w:val="000000" w:themeColor="text1"/>
          <w:sz w:val="28"/>
          <w:szCs w:val="28"/>
          <w:lang w:eastAsia="zh-CN"/>
        </w:rPr>
        <w:t>/</w:t>
      </w:r>
      <w:r w:rsidRPr="004378C1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枕头）。</w:t>
      </w:r>
    </w:p>
    <w:p w:rsidR="006B1DBC" w:rsidRPr="004378C1" w:rsidRDefault="006B1DBC" w:rsidP="00131A70">
      <w:pPr>
        <w:spacing w:line="0" w:lineRule="atLeast"/>
        <w:ind w:leftChars="150" w:left="1197" w:hangingChars="299" w:hanging="837"/>
        <w:jc w:val="both"/>
        <w:rPr>
          <w:rFonts w:ascii="標楷體" w:eastAsia="標楷體" w:hAnsi="標楷體"/>
          <w:color w:val="FF0000"/>
          <w:sz w:val="28"/>
          <w:szCs w:val="28"/>
          <w:lang w:eastAsia="zh-CN"/>
        </w:rPr>
      </w:pPr>
    </w:p>
    <w:p w:rsidR="004378C1" w:rsidRPr="004378C1" w:rsidRDefault="004378C1" w:rsidP="00F35DEF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4378C1">
        <w:rPr>
          <w:rFonts w:ascii="標楷體" w:eastAsia="標楷體" w:hAnsi="標楷體" w:hint="eastAsia"/>
          <w:b/>
          <w:sz w:val="28"/>
          <w:szCs w:val="28"/>
          <w:lang w:eastAsia="zh-CN"/>
        </w:rPr>
        <w:t>七、保险及体检</w:t>
      </w:r>
    </w:p>
    <w:p w:rsidR="004378C1" w:rsidRPr="004378C1" w:rsidRDefault="004378C1" w:rsidP="004378C1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4378C1">
        <w:rPr>
          <w:rFonts w:ascii="標楷體" w:eastAsia="標楷體" w:hAnsi="標楷體"/>
          <w:sz w:val="28"/>
          <w:szCs w:val="28"/>
          <w:lang w:eastAsia="zh-CN"/>
        </w:rPr>
        <w:t>1.</w:t>
      </w:r>
      <w:r w:rsidRPr="004378C1">
        <w:rPr>
          <w:rFonts w:ascii="標楷體" w:eastAsia="標楷體" w:hAnsi="標楷體"/>
          <w:sz w:val="28"/>
          <w:szCs w:val="28"/>
          <w:lang w:eastAsia="zh-CN"/>
        </w:rPr>
        <w:tab/>
      </w:r>
      <w:r w:rsidRPr="004378C1">
        <w:rPr>
          <w:rFonts w:ascii="標楷體" w:eastAsia="標楷體" w:hAnsi="標楷體" w:hint="eastAsia"/>
          <w:sz w:val="28"/>
          <w:szCs w:val="28"/>
          <w:lang w:eastAsia="zh-CN"/>
        </w:rPr>
        <w:t>来台期间之保险，由本校统一投保</w:t>
      </w:r>
      <w:r w:rsidRPr="004378C1">
        <w:rPr>
          <w:rFonts w:ascii="標楷體" w:eastAsia="標楷體" w:hAnsi="標楷體"/>
          <w:sz w:val="28"/>
          <w:szCs w:val="28"/>
          <w:lang w:eastAsia="zh-CN"/>
        </w:rPr>
        <w:t>(</w:t>
      </w:r>
      <w:r w:rsidR="002C6F24">
        <w:rPr>
          <w:rFonts w:ascii="標楷體" w:eastAsia="標楷體" w:hAnsi="標楷體" w:hint="eastAsia"/>
          <w:sz w:val="28"/>
          <w:szCs w:val="28"/>
        </w:rPr>
        <w:t>保障內容如附檔，請參考</w:t>
      </w:r>
      <w:r w:rsidRPr="004378C1">
        <w:rPr>
          <w:rFonts w:ascii="標楷體" w:eastAsia="標楷體" w:hAnsi="標楷體"/>
          <w:sz w:val="28"/>
          <w:szCs w:val="28"/>
          <w:lang w:eastAsia="zh-CN"/>
        </w:rPr>
        <w:t>)</w:t>
      </w:r>
      <w:r w:rsidRPr="004378C1">
        <w:rPr>
          <w:rFonts w:ascii="標楷體" w:eastAsia="標楷體" w:hAnsi="標楷體" w:hint="eastAsia"/>
          <w:sz w:val="28"/>
          <w:szCs w:val="28"/>
          <w:lang w:eastAsia="zh-CN"/>
        </w:rPr>
        <w:t>。</w:t>
      </w:r>
    </w:p>
    <w:p w:rsidR="004378C1" w:rsidRPr="004378C1" w:rsidRDefault="004378C1" w:rsidP="004378C1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4378C1">
        <w:rPr>
          <w:rFonts w:ascii="標楷體" w:eastAsia="標楷體" w:hAnsi="標楷體"/>
          <w:sz w:val="28"/>
          <w:szCs w:val="28"/>
          <w:lang w:eastAsia="zh-CN"/>
        </w:rPr>
        <w:t>2.</w:t>
      </w:r>
      <w:r w:rsidRPr="004378C1">
        <w:rPr>
          <w:rFonts w:ascii="標楷體" w:eastAsia="標楷體" w:hAnsi="標楷體"/>
          <w:sz w:val="28"/>
          <w:szCs w:val="28"/>
          <w:lang w:eastAsia="zh-CN"/>
        </w:rPr>
        <w:tab/>
      </w:r>
      <w:r w:rsidRPr="004378C1">
        <w:rPr>
          <w:rFonts w:ascii="標楷體" w:eastAsia="標楷體" w:hAnsi="標楷體" w:hint="eastAsia"/>
          <w:sz w:val="28"/>
          <w:szCs w:val="28"/>
          <w:lang w:eastAsia="zh-CN"/>
        </w:rPr>
        <w:t>每位同学皆于来台后，由本校安排参加健康检查。</w:t>
      </w:r>
    </w:p>
    <w:p w:rsidR="004378C1" w:rsidRPr="004378C1" w:rsidRDefault="004378C1" w:rsidP="004378C1">
      <w:pPr>
        <w:adjustRightInd w:val="0"/>
        <w:snapToGrid w:val="0"/>
        <w:spacing w:line="0" w:lineRule="atLeast"/>
        <w:ind w:left="462" w:hangingChars="165" w:hanging="462"/>
        <w:rPr>
          <w:rFonts w:ascii="標楷體" w:eastAsia="標楷體" w:hAnsi="標楷體"/>
          <w:sz w:val="28"/>
          <w:szCs w:val="28"/>
        </w:rPr>
      </w:pPr>
      <w:r w:rsidRPr="004378C1">
        <w:rPr>
          <w:rFonts w:ascii="標楷體" w:eastAsia="標楷體" w:hAnsi="標楷體"/>
          <w:sz w:val="28"/>
          <w:szCs w:val="28"/>
          <w:lang w:eastAsia="zh-CN"/>
        </w:rPr>
        <w:t>3.</w:t>
      </w:r>
      <w:r w:rsidRPr="004378C1">
        <w:rPr>
          <w:rFonts w:ascii="標楷體" w:eastAsia="標楷體" w:hAnsi="標楷體"/>
          <w:sz w:val="28"/>
          <w:szCs w:val="28"/>
          <w:lang w:eastAsia="zh-CN"/>
        </w:rPr>
        <w:tab/>
      </w:r>
      <w:r w:rsidRPr="004378C1">
        <w:rPr>
          <w:rFonts w:ascii="標楷體" w:eastAsia="標楷體" w:hAnsi="標楷體" w:hint="eastAsia"/>
          <w:sz w:val="28"/>
          <w:szCs w:val="28"/>
          <w:lang w:eastAsia="zh-CN"/>
        </w:rPr>
        <w:t>请同学提供曾施打疫苗之证明或请医生在丙表上签字盖章；若未施打疫苗者，亦可于来台后由本校统一安排。</w:t>
      </w:r>
    </w:p>
    <w:p w:rsidR="004378C1" w:rsidRPr="004378C1" w:rsidRDefault="004378C1" w:rsidP="004378C1">
      <w:pPr>
        <w:adjustRightInd w:val="0"/>
        <w:snapToGrid w:val="0"/>
        <w:spacing w:line="0" w:lineRule="atLeast"/>
        <w:ind w:left="462" w:hangingChars="165" w:hanging="462"/>
        <w:rPr>
          <w:rFonts w:ascii="標楷體" w:eastAsia="標楷體" w:hAnsi="標楷體"/>
          <w:sz w:val="28"/>
          <w:szCs w:val="28"/>
        </w:rPr>
      </w:pPr>
    </w:p>
    <w:p w:rsidR="00131A70" w:rsidRPr="000F0F57" w:rsidRDefault="004378C1" w:rsidP="00F35DEF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八、</w:t>
      </w:r>
      <w:r w:rsidR="000F0F57" w:rsidRPr="000F0F57">
        <w:rPr>
          <w:rFonts w:ascii="標楷體" w:eastAsia="標楷體" w:hAnsi="標楷體" w:hint="eastAsia"/>
          <w:b/>
          <w:sz w:val="28"/>
          <w:szCs w:val="28"/>
          <w:lang w:eastAsia="zh-CN"/>
        </w:rPr>
        <w:t>中原大学简介</w:t>
      </w:r>
    </w:p>
    <w:p w:rsidR="00131A70" w:rsidRPr="000F0F57" w:rsidRDefault="000F0F57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中原大学设校于</w:t>
      </w:r>
      <w:r w:rsidRPr="000F0F57">
        <w:rPr>
          <w:rFonts w:ascii="標楷體" w:eastAsia="標楷體" w:hAnsi="標楷體"/>
          <w:sz w:val="28"/>
          <w:szCs w:val="28"/>
          <w:lang w:eastAsia="zh-CN"/>
        </w:rPr>
        <w:t>1955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年，现有</w:t>
      </w:r>
      <w:r w:rsidRPr="000F0F57">
        <w:rPr>
          <w:rFonts w:ascii="標楷體" w:eastAsia="標楷體" w:hAnsi="標楷體"/>
          <w:sz w:val="28"/>
          <w:szCs w:val="28"/>
          <w:lang w:eastAsia="zh-CN"/>
        </w:rPr>
        <w:t>61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年历史。</w:t>
      </w:r>
    </w:p>
    <w:p w:rsidR="00131A70" w:rsidRPr="000F0F57" w:rsidRDefault="000F0F57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中原大学现有学生一万六千余人，毕业生超过</w:t>
      </w:r>
      <w:r w:rsidRPr="000F0F57">
        <w:rPr>
          <w:rFonts w:ascii="標楷體" w:eastAsia="標楷體" w:hAnsi="標楷體"/>
          <w:sz w:val="28"/>
          <w:szCs w:val="28"/>
          <w:lang w:eastAsia="zh-CN"/>
        </w:rPr>
        <w:t>100,000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人，散居世界各地。</w:t>
      </w:r>
    </w:p>
    <w:p w:rsidR="00131A70" w:rsidRPr="000F0F57" w:rsidRDefault="000F0F57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助理教授（含）以上教师</w:t>
      </w:r>
      <w:r w:rsidRPr="000F0F57">
        <w:rPr>
          <w:rFonts w:ascii="標楷體" w:eastAsia="標楷體" w:hAnsi="標楷體"/>
          <w:sz w:val="28"/>
          <w:szCs w:val="28"/>
          <w:u w:val="single"/>
          <w:lang w:eastAsia="zh-CN"/>
        </w:rPr>
        <w:t>94%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具博士学位，其中约二分之一获得国外博士学位，三分之一具校外产学经验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。另有少数之讲师从事低年级实验、实习等课程之教学工作。</w:t>
      </w:r>
    </w:p>
    <w:p w:rsidR="00131A70" w:rsidRPr="000F0F57" w:rsidRDefault="000F0F57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  <w:u w:val="single"/>
        </w:rPr>
      </w:pP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本校连续两次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(2009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年及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2014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年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)</w:t>
      </w:r>
      <w:r w:rsidRPr="000F0F57">
        <w:rPr>
          <w:rFonts w:ascii="標楷體" w:eastAsia="標楷體" w:hAnsi="標楷體" w:hint="eastAsia"/>
          <w:bCs/>
          <w:sz w:val="28"/>
          <w:szCs w:val="28"/>
          <w:u w:val="single"/>
          <w:lang w:eastAsia="zh-CN"/>
        </w:rPr>
        <w:t>荣获教育部友善校园奖之卓越大学殊荣</w:t>
      </w:r>
      <w:r w:rsidRPr="000F0F57">
        <w:rPr>
          <w:rFonts w:ascii="標楷體" w:eastAsia="標楷體" w:hAnsi="標楷體"/>
          <w:bCs/>
          <w:sz w:val="28"/>
          <w:szCs w:val="28"/>
          <w:u w:val="single"/>
          <w:lang w:eastAsia="zh-CN"/>
        </w:rPr>
        <w:t>,</w:t>
      </w:r>
      <w:r w:rsidRPr="000F0F57">
        <w:rPr>
          <w:rFonts w:ascii="標楷體" w:eastAsia="標楷體" w:hAnsi="標楷體" w:hint="eastAsia"/>
          <w:bCs/>
          <w:sz w:val="28"/>
          <w:szCs w:val="28"/>
          <w:u w:val="single"/>
          <w:lang w:eastAsia="zh-CN"/>
        </w:rPr>
        <w:t>此为全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台湾</w:t>
      </w:r>
      <w:r w:rsidRPr="000F0F57">
        <w:rPr>
          <w:rFonts w:ascii="標楷體" w:eastAsia="標楷體" w:hAnsi="標楷體" w:hint="eastAsia"/>
          <w:bCs/>
          <w:sz w:val="28"/>
          <w:szCs w:val="28"/>
          <w:u w:val="single"/>
          <w:lang w:eastAsia="zh-CN"/>
        </w:rPr>
        <w:t>大专校院中唯一获奖的学校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。此外</w:t>
      </w:r>
      <w:r w:rsidRPr="000F0F57">
        <w:rPr>
          <w:rFonts w:ascii="標楷體" w:eastAsia="標楷體" w:hAnsi="標楷體" w:hint="eastAsia"/>
          <w:bCs/>
          <w:sz w:val="28"/>
          <w:szCs w:val="28"/>
          <w:u w:val="single"/>
          <w:lang w:eastAsia="zh-CN"/>
        </w:rPr>
        <w:t>本校荣获教育部</w:t>
      </w:r>
      <w:r w:rsidRPr="000F0F57">
        <w:rPr>
          <w:rFonts w:ascii="標楷體" w:eastAsia="標楷體" w:hAnsi="標楷體"/>
          <w:bCs/>
          <w:sz w:val="28"/>
          <w:szCs w:val="28"/>
          <w:u w:val="single"/>
          <w:lang w:eastAsia="zh-CN"/>
        </w:rPr>
        <w:t>2014</w:t>
      </w:r>
      <w:r w:rsidRPr="000F0F57">
        <w:rPr>
          <w:rFonts w:ascii="標楷體" w:eastAsia="標楷體" w:hAnsi="標楷體" w:hint="eastAsia"/>
          <w:bCs/>
          <w:sz w:val="28"/>
          <w:szCs w:val="28"/>
          <w:u w:val="single"/>
          <w:lang w:eastAsia="zh-CN"/>
        </w:rPr>
        <w:t>年境外学生辅导工作绩优学校殊荣</w:t>
      </w:r>
      <w:r w:rsidRPr="000F0F57">
        <w:rPr>
          <w:rFonts w:ascii="標楷體" w:eastAsia="標楷體" w:hAnsi="標楷體"/>
          <w:bCs/>
          <w:sz w:val="28"/>
          <w:szCs w:val="28"/>
          <w:u w:val="single"/>
          <w:lang w:eastAsia="zh-CN"/>
        </w:rPr>
        <w:t>(</w:t>
      </w:r>
      <w:r w:rsidRPr="000F0F57">
        <w:rPr>
          <w:rFonts w:ascii="標楷體" w:eastAsia="標楷體" w:hAnsi="標楷體" w:hint="eastAsia"/>
          <w:bCs/>
          <w:sz w:val="28"/>
          <w:szCs w:val="28"/>
          <w:u w:val="single"/>
          <w:lang w:eastAsia="zh-CN"/>
        </w:rPr>
        <w:t>仅二私立大学获奖</w:t>
      </w:r>
      <w:r w:rsidRPr="000F0F57">
        <w:rPr>
          <w:rFonts w:ascii="標楷體" w:eastAsia="標楷體" w:hAnsi="標楷體"/>
          <w:bCs/>
          <w:sz w:val="28"/>
          <w:szCs w:val="28"/>
          <w:u w:val="single"/>
          <w:lang w:eastAsia="zh-CN"/>
        </w:rPr>
        <w:t>)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。</w:t>
      </w:r>
    </w:p>
    <w:p w:rsidR="00131A70" w:rsidRPr="000F0F57" w:rsidRDefault="000F0F57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于研究上</w:t>
      </w:r>
      <w:r w:rsidRPr="000F0F57">
        <w:rPr>
          <w:rFonts w:ascii="標楷體" w:eastAsia="標楷體" w:hAnsi="標楷體"/>
          <w:sz w:val="28"/>
          <w:szCs w:val="28"/>
          <w:u w:val="single"/>
          <w:lang w:eastAsia="zh-CN"/>
        </w:rPr>
        <w:t>(2008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年</w:t>
      </w:r>
      <w:r w:rsidRPr="000F0F57">
        <w:rPr>
          <w:rFonts w:ascii="標楷體" w:eastAsia="標楷體" w:hAnsi="標楷體"/>
          <w:sz w:val="28"/>
          <w:szCs w:val="28"/>
          <w:u w:val="single"/>
          <w:lang w:eastAsia="zh-CN"/>
        </w:rPr>
        <w:t>)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，中原大学名列全台湾</w:t>
      </w:r>
      <w:r w:rsidRPr="000F0F57">
        <w:rPr>
          <w:rFonts w:ascii="標楷體" w:eastAsia="標楷體" w:hAnsi="標楷體"/>
          <w:sz w:val="28"/>
          <w:szCs w:val="28"/>
          <w:u w:val="single"/>
          <w:lang w:eastAsia="zh-CN"/>
        </w:rPr>
        <w:t>162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所大学院校之前</w:t>
      </w:r>
      <w:r w:rsidRPr="000F0F57">
        <w:rPr>
          <w:rFonts w:ascii="標楷體" w:eastAsia="標楷體" w:hAnsi="標楷體"/>
          <w:sz w:val="28"/>
          <w:szCs w:val="28"/>
          <w:u w:val="single"/>
          <w:lang w:eastAsia="zh-CN"/>
        </w:rPr>
        <w:t>15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名（即在前</w:t>
      </w:r>
      <w:r w:rsidRPr="000F0F57">
        <w:rPr>
          <w:rFonts w:ascii="標楷體" w:eastAsia="標楷體" w:hAnsi="標楷體"/>
          <w:sz w:val="28"/>
          <w:szCs w:val="28"/>
          <w:u w:val="single"/>
          <w:lang w:eastAsia="zh-CN"/>
        </w:rPr>
        <w:t>10%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之列）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；于教育部</w:t>
      </w:r>
      <w:r w:rsidRPr="000F0F57">
        <w:rPr>
          <w:rFonts w:ascii="標楷體" w:eastAsia="標楷體" w:hAnsi="標楷體"/>
          <w:sz w:val="28"/>
          <w:szCs w:val="28"/>
          <w:lang w:eastAsia="zh-CN"/>
        </w:rPr>
        <w:t>5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年</w:t>
      </w:r>
      <w:r w:rsidRPr="000F0F57">
        <w:rPr>
          <w:rFonts w:ascii="標楷體" w:eastAsia="標楷體" w:hAnsi="標楷體"/>
          <w:sz w:val="28"/>
          <w:szCs w:val="28"/>
          <w:lang w:eastAsia="zh-CN"/>
        </w:rPr>
        <w:t>500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亿经费补助中，中原大学获得顶尖研究中心（薄膜中心）补助；于整体经费补助上，中原大学名列全台湾第</w:t>
      </w:r>
      <w:r w:rsidRPr="000F0F57">
        <w:rPr>
          <w:rFonts w:ascii="標楷體" w:eastAsia="標楷體" w:hAnsi="標楷體"/>
          <w:sz w:val="28"/>
          <w:szCs w:val="28"/>
          <w:lang w:eastAsia="zh-CN"/>
        </w:rPr>
        <w:t>12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名。</w:t>
      </w:r>
    </w:p>
    <w:p w:rsidR="00131A70" w:rsidRPr="000F0F57" w:rsidRDefault="000F0F57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于教学上，自</w:t>
      </w:r>
      <w:r w:rsidRPr="000F0F57">
        <w:rPr>
          <w:rFonts w:ascii="標楷體" w:eastAsia="標楷體" w:hAnsi="標楷體"/>
          <w:sz w:val="28"/>
          <w:szCs w:val="28"/>
          <w:lang w:eastAsia="zh-CN"/>
        </w:rPr>
        <w:t>2005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年</w:t>
      </w:r>
      <w:r w:rsidRPr="000F0F57">
        <w:rPr>
          <w:rFonts w:ascii="標楷體" w:eastAsia="標楷體" w:hAnsi="標楷體"/>
          <w:sz w:val="28"/>
          <w:szCs w:val="28"/>
          <w:lang w:eastAsia="zh-CN"/>
        </w:rPr>
        <w:t>-2016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年中原大学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连续</w:t>
      </w:r>
      <w:r w:rsidRPr="000F0F57">
        <w:rPr>
          <w:rFonts w:ascii="標楷體" w:eastAsia="標楷體" w:hAnsi="標楷體"/>
          <w:sz w:val="28"/>
          <w:szCs w:val="28"/>
          <w:u w:val="single"/>
          <w:lang w:eastAsia="zh-CN"/>
        </w:rPr>
        <w:t>12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年获教育部教学卓越计划补助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。</w:t>
      </w:r>
    </w:p>
    <w:p w:rsidR="00131A70" w:rsidRPr="000F0F57" w:rsidRDefault="000F0F57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于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品德建立及服务学习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上，中原大学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名列全台湾第一名</w:t>
      </w:r>
      <w:r w:rsidRPr="000F0F57">
        <w:rPr>
          <w:rFonts w:ascii="標楷體" w:eastAsia="標楷體" w:hAnsi="標楷體"/>
          <w:sz w:val="28"/>
          <w:szCs w:val="28"/>
          <w:lang w:eastAsia="zh-CN"/>
        </w:rPr>
        <w:t>(2015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年</w:t>
      </w:r>
      <w:r w:rsidRPr="000F0F57">
        <w:rPr>
          <w:rFonts w:ascii="標楷體" w:eastAsia="標楷體" w:hAnsi="標楷體"/>
          <w:sz w:val="28"/>
          <w:szCs w:val="28"/>
          <w:lang w:eastAsia="zh-CN"/>
        </w:rPr>
        <w:t>)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。</w:t>
      </w:r>
    </w:p>
    <w:p w:rsidR="00131A70" w:rsidRPr="000F0F57" w:rsidRDefault="000F0F57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  <w:lang w:eastAsia="zh-CN"/>
        </w:rPr>
      </w:pP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于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创新育成中心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（大陆称为孵化器）之绩效方面，中原大学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名列全台湾近</w:t>
      </w:r>
      <w:r w:rsidRPr="000F0F57">
        <w:rPr>
          <w:rFonts w:ascii="標楷體" w:eastAsia="標楷體" w:hAnsi="標楷體"/>
          <w:sz w:val="28"/>
          <w:szCs w:val="28"/>
          <w:u w:val="single"/>
          <w:lang w:eastAsia="zh-CN"/>
        </w:rPr>
        <w:t>100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中心前四名旗舰中心之列</w:t>
      </w:r>
      <w:r w:rsidRPr="000F0F57">
        <w:rPr>
          <w:rFonts w:ascii="標楷體" w:eastAsia="標楷體" w:hAnsi="標楷體"/>
          <w:sz w:val="28"/>
          <w:szCs w:val="28"/>
          <w:lang w:eastAsia="zh-CN"/>
        </w:rPr>
        <w:t>(2008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年</w:t>
      </w:r>
      <w:r w:rsidRPr="000F0F57">
        <w:rPr>
          <w:rFonts w:ascii="標楷體" w:eastAsia="標楷體" w:hAnsi="標楷體"/>
          <w:sz w:val="28"/>
          <w:szCs w:val="28"/>
          <w:lang w:eastAsia="zh-CN"/>
        </w:rPr>
        <w:t>)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（系唯一的私立大学，其余三所为公立大学；注：</w:t>
      </w:r>
      <w:r w:rsidRPr="000F0F57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台湾</w:t>
      </w:r>
      <w:r w:rsidRPr="000F0F57">
        <w:rPr>
          <w:rFonts w:ascii="標楷體" w:eastAsia="標楷體" w:hAnsi="標楷體"/>
          <w:color w:val="FF0000"/>
          <w:sz w:val="28"/>
          <w:szCs w:val="28"/>
          <w:lang w:eastAsia="zh-CN"/>
        </w:rPr>
        <w:t>2/3</w:t>
      </w:r>
      <w:r w:rsidRPr="000F0F57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大学为私立，</w:t>
      </w:r>
      <w:r w:rsidRPr="000F0F57">
        <w:rPr>
          <w:rFonts w:ascii="標楷體" w:eastAsia="標楷體" w:hAnsi="標楷體"/>
          <w:color w:val="FF0000"/>
          <w:sz w:val="28"/>
          <w:szCs w:val="28"/>
          <w:lang w:eastAsia="zh-CN"/>
        </w:rPr>
        <w:t>1/3</w:t>
      </w:r>
      <w:r w:rsidRPr="000F0F57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为公立，而</w:t>
      </w:r>
      <w:r w:rsidRPr="000F0F57">
        <w:rPr>
          <w:rFonts w:ascii="標楷體" w:eastAsia="標楷體" w:hAnsi="標楷體"/>
          <w:color w:val="FF0000"/>
          <w:sz w:val="28"/>
          <w:szCs w:val="28"/>
          <w:lang w:eastAsia="zh-CN"/>
        </w:rPr>
        <w:t>70%</w:t>
      </w:r>
      <w:r w:rsidRPr="000F0F57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学生就读于私立大学；任何评鉴皆不分公立、私立，以同一标准评比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）。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产学合作方面中原大学</w:t>
      </w:r>
      <w:r w:rsidRPr="000F0F57">
        <w:rPr>
          <w:rFonts w:ascii="標楷體" w:eastAsia="標楷體" w:hAnsi="標楷體" w:hint="eastAsia"/>
          <w:bCs/>
          <w:sz w:val="28"/>
          <w:szCs w:val="28"/>
          <w:u w:val="single"/>
          <w:lang w:eastAsia="zh-CN"/>
        </w:rPr>
        <w:t>连续五年获国科会</w:t>
      </w:r>
      <w:r w:rsidRPr="000F0F57">
        <w:rPr>
          <w:rFonts w:ascii="標楷體" w:eastAsia="標楷體" w:hAnsi="標楷體"/>
          <w:bCs/>
          <w:sz w:val="28"/>
          <w:szCs w:val="28"/>
          <w:u w:val="single"/>
          <w:lang w:eastAsia="zh-CN"/>
        </w:rPr>
        <w:t>(</w:t>
      </w:r>
      <w:r w:rsidRPr="000F0F57">
        <w:rPr>
          <w:rFonts w:ascii="標楷體" w:eastAsia="標楷體" w:hAnsi="標楷體" w:hint="eastAsia"/>
          <w:bCs/>
          <w:sz w:val="28"/>
          <w:szCs w:val="28"/>
          <w:u w:val="single"/>
          <w:lang w:eastAsia="zh-CN"/>
        </w:rPr>
        <w:t>现为科技部</w:t>
      </w:r>
      <w:r w:rsidRPr="000F0F57">
        <w:rPr>
          <w:rFonts w:ascii="標楷體" w:eastAsia="標楷體" w:hAnsi="標楷體"/>
          <w:bCs/>
          <w:sz w:val="28"/>
          <w:szCs w:val="28"/>
          <w:u w:val="single"/>
          <w:lang w:eastAsia="zh-CN"/>
        </w:rPr>
        <w:t>)</w:t>
      </w:r>
      <w:r w:rsidRPr="000F0F57">
        <w:rPr>
          <w:rFonts w:ascii="標楷體" w:eastAsia="標楷體" w:hAnsi="標楷體" w:hint="eastAsia"/>
          <w:bCs/>
          <w:sz w:val="28"/>
          <w:szCs w:val="28"/>
          <w:u w:val="single"/>
          <w:lang w:eastAsia="zh-CN"/>
        </w:rPr>
        <w:t>绩优技转中心</w:t>
      </w:r>
      <w:r w:rsidRPr="000F0F57">
        <w:rPr>
          <w:rFonts w:ascii="標楷體" w:eastAsia="標楷體" w:hAnsi="標楷體"/>
          <w:bCs/>
          <w:sz w:val="28"/>
          <w:szCs w:val="28"/>
          <w:u w:val="single"/>
          <w:lang w:eastAsia="zh-CN"/>
        </w:rPr>
        <w:t>(2014)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。</w:t>
      </w:r>
      <w:r w:rsidRPr="000F0F57">
        <w:rPr>
          <w:rFonts w:ascii="標楷體" w:eastAsia="標楷體" w:hAnsi="標楷體" w:hint="eastAsia"/>
          <w:bCs/>
          <w:sz w:val="28"/>
          <w:szCs w:val="28"/>
          <w:u w:val="single"/>
          <w:lang w:eastAsia="zh-CN"/>
        </w:rPr>
        <w:t>发明专利私校第一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 xml:space="preserve"> (2004~2009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台湾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发明专利私校第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1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，全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台湾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第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8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；同期美国专利私校第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1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，全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lastRenderedPageBreak/>
        <w:t>台湾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第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7)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。教育部「创新创业中心示范学校计划」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(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全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台湾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三所大学获补助，私校唯一获补助，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2014)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。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2011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、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2012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连续两年荣获经济部「全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台湾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产学创新奖」</w:t>
      </w:r>
      <w:r w:rsidR="000D345D" w:rsidRPr="000D345D">
        <w:rPr>
          <w:rFonts w:ascii="標楷體" w:eastAsia="標楷體" w:hAnsi="標楷體" w:hint="eastAsia"/>
          <w:bCs/>
          <w:sz w:val="28"/>
          <w:szCs w:val="28"/>
          <w:lang w:eastAsia="zh-CN"/>
        </w:rPr>
        <w:t>。</w:t>
      </w:r>
      <w:r w:rsidR="000D345D" w:rsidRPr="000D345D">
        <w:rPr>
          <w:rFonts w:ascii="標楷體" w:eastAsia="標楷體" w:hAnsi="標楷體"/>
          <w:bCs/>
          <w:sz w:val="28"/>
          <w:szCs w:val="28"/>
          <w:lang w:eastAsia="zh-CN"/>
        </w:rPr>
        <w:t>2015</w:t>
      </w:r>
      <w:r w:rsidR="000D345D" w:rsidRPr="000D345D">
        <w:rPr>
          <w:rFonts w:ascii="標楷體" w:eastAsia="標楷體" w:hAnsi="標楷體" w:hint="eastAsia"/>
          <w:bCs/>
          <w:sz w:val="28"/>
          <w:szCs w:val="28"/>
          <w:lang w:eastAsia="zh-CN"/>
        </w:rPr>
        <w:t>年美国发明专利</w:t>
      </w:r>
      <w:r w:rsidR="000D345D" w:rsidRPr="000D345D">
        <w:rPr>
          <w:rFonts w:ascii="標楷體" w:eastAsia="標楷體" w:hAnsi="標楷體"/>
          <w:bCs/>
          <w:sz w:val="28"/>
          <w:szCs w:val="28"/>
          <w:lang w:eastAsia="zh-CN"/>
        </w:rPr>
        <w:t>TOP100</w:t>
      </w:r>
      <w:r w:rsidR="000D345D" w:rsidRPr="000D345D">
        <w:rPr>
          <w:rFonts w:ascii="標楷體" w:eastAsia="標楷體" w:hAnsi="標楷體" w:hint="eastAsia"/>
          <w:bCs/>
          <w:sz w:val="28"/>
          <w:szCs w:val="28"/>
          <w:lang w:eastAsia="zh-CN"/>
        </w:rPr>
        <w:t>大学，荣获全台私立大学第一</w:t>
      </w:r>
      <w:r w:rsidR="000D345D" w:rsidRPr="000D345D">
        <w:rPr>
          <w:rFonts w:ascii="標楷體" w:eastAsia="標楷體" w:hAnsi="標楷體"/>
          <w:bCs/>
          <w:sz w:val="28"/>
          <w:szCs w:val="28"/>
          <w:lang w:eastAsia="zh-CN"/>
        </w:rPr>
        <w:t>(</w:t>
      </w:r>
      <w:r w:rsidR="000D345D" w:rsidRPr="000D345D">
        <w:rPr>
          <w:rFonts w:ascii="標楷體" w:eastAsia="標楷體" w:hAnsi="標楷體" w:hint="eastAsia"/>
          <w:bCs/>
          <w:sz w:val="28"/>
          <w:szCs w:val="28"/>
          <w:lang w:eastAsia="zh-CN"/>
        </w:rPr>
        <w:t>全台第四</w:t>
      </w:r>
      <w:r w:rsidR="000D345D" w:rsidRPr="000D345D">
        <w:rPr>
          <w:rFonts w:ascii="標楷體" w:eastAsia="標楷體" w:hAnsi="標楷體"/>
          <w:bCs/>
          <w:sz w:val="28"/>
          <w:szCs w:val="28"/>
          <w:lang w:eastAsia="zh-CN"/>
        </w:rPr>
        <w:t>)</w:t>
      </w:r>
      <w:r w:rsidR="000D345D" w:rsidRPr="000D345D">
        <w:rPr>
          <w:rFonts w:ascii="標楷體" w:eastAsia="標楷體" w:hAnsi="標楷體" w:hint="eastAsia"/>
          <w:bCs/>
          <w:sz w:val="28"/>
          <w:szCs w:val="28"/>
          <w:lang w:eastAsia="zh-CN"/>
        </w:rPr>
        <w:t>。</w:t>
      </w:r>
    </w:p>
    <w:p w:rsidR="00131A70" w:rsidRPr="000F0F57" w:rsidRDefault="000F0F57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</w:rPr>
      </w:pP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2017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年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1111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人力银行公布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2017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企业最爱大学调查排名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，</w:t>
      </w:r>
      <w:r w:rsidRPr="000F0F57">
        <w:rPr>
          <w:rFonts w:ascii="標楷體" w:eastAsia="標楷體" w:hAnsi="標楷體" w:hint="eastAsia"/>
          <w:bCs/>
          <w:sz w:val="28"/>
          <w:szCs w:val="28"/>
          <w:u w:val="single"/>
          <w:lang w:eastAsia="zh-CN"/>
        </w:rPr>
        <w:t>中原名列私立大学之首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。</w:t>
      </w:r>
    </w:p>
    <w:p w:rsidR="00131A70" w:rsidRPr="000F0F57" w:rsidRDefault="000F0F57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中原大学所有工程领域的系（包括工、电资两学院的</w:t>
      </w:r>
      <w:r w:rsidRPr="000F0F57">
        <w:rPr>
          <w:rFonts w:ascii="標楷體" w:eastAsia="標楷體" w:hAnsi="標楷體"/>
          <w:sz w:val="28"/>
          <w:szCs w:val="28"/>
          <w:u w:val="single"/>
          <w:lang w:eastAsia="zh-CN"/>
        </w:rPr>
        <w:t>9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个系）及研究所硕士班皆通过中华工程教育学会之国际工程教育认证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，而中华工程教育学会为华盛顿公约国</w:t>
      </w:r>
      <w:r w:rsidRPr="000F0F57">
        <w:rPr>
          <w:rFonts w:ascii="標楷體" w:eastAsia="標楷體" w:hAnsi="標楷體"/>
          <w:sz w:val="28"/>
          <w:szCs w:val="28"/>
          <w:lang w:eastAsia="zh-CN"/>
        </w:rPr>
        <w:t>(Washington Accord Signatories)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之</w:t>
      </w:r>
      <w:r w:rsidRPr="000F0F57">
        <w:rPr>
          <w:rFonts w:ascii="標楷體" w:eastAsia="標楷體" w:hAnsi="標楷體"/>
          <w:sz w:val="28"/>
          <w:szCs w:val="28"/>
          <w:lang w:eastAsia="zh-CN"/>
        </w:rPr>
        <w:t>17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国家或地区</w:t>
      </w:r>
      <w:r w:rsidRPr="000F0F57">
        <w:rPr>
          <w:rFonts w:ascii="標楷體" w:eastAsia="標楷體" w:hAnsi="標楷體"/>
          <w:sz w:val="28"/>
          <w:szCs w:val="28"/>
          <w:lang w:eastAsia="zh-CN"/>
        </w:rPr>
        <w:t>(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包括</w:t>
      </w:r>
      <w:r w:rsidRPr="000F0F57">
        <w:rPr>
          <w:rFonts w:ascii="標楷體" w:eastAsia="標楷體" w:hAnsi="標楷體"/>
          <w:sz w:val="28"/>
          <w:szCs w:val="28"/>
          <w:lang w:eastAsia="zh-CN"/>
        </w:rPr>
        <w:t>U.S.A., Canada, England, Ireland, Australia, New Zealand, South Africa, Hong Kong, Japan, South Korea, Singapore, Malaysia, Turkey, India, Russia, Sri Lanka, Taiwan)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中之一员。</w:t>
      </w:r>
    </w:p>
    <w:p w:rsidR="00131A70" w:rsidRPr="000F0F57" w:rsidRDefault="000F0F57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中原大学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商学院通过</w:t>
      </w:r>
      <w:r w:rsidRPr="000F0F57">
        <w:rPr>
          <w:rFonts w:ascii="標楷體" w:eastAsia="標楷體" w:hAnsi="標楷體"/>
          <w:sz w:val="28"/>
          <w:szCs w:val="28"/>
          <w:u w:val="single"/>
          <w:lang w:eastAsia="zh-CN"/>
        </w:rPr>
        <w:t>AACSB(</w:t>
      </w:r>
      <w:r w:rsidRPr="000F0F57">
        <w:rPr>
          <w:rStyle w:val="st"/>
          <w:rFonts w:ascii="標楷體" w:eastAsia="標楷體" w:hAnsi="標楷體"/>
          <w:color w:val="222222"/>
          <w:sz w:val="28"/>
          <w:szCs w:val="28"/>
          <w:u w:val="single"/>
          <w:lang w:eastAsia="zh-CN"/>
        </w:rPr>
        <w:t>The Association to Advance Collegiate Schools of Business</w:t>
      </w:r>
      <w:r w:rsidRPr="000F0F57">
        <w:rPr>
          <w:rFonts w:ascii="標楷體" w:eastAsia="標楷體" w:hAnsi="標楷體"/>
          <w:sz w:val="28"/>
          <w:szCs w:val="28"/>
          <w:u w:val="single"/>
          <w:lang w:eastAsia="zh-CN"/>
        </w:rPr>
        <w:t>)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国际商学认证</w:t>
      </w:r>
      <w:r w:rsidRPr="000F0F57">
        <w:rPr>
          <w:rFonts w:ascii="標楷體" w:eastAsia="標楷體" w:hAnsi="標楷體"/>
          <w:sz w:val="28"/>
          <w:szCs w:val="28"/>
          <w:u w:val="single"/>
          <w:lang w:eastAsia="zh-CN"/>
        </w:rPr>
        <w:t>(2015.2.18)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。</w:t>
      </w:r>
    </w:p>
    <w:p w:rsidR="00131A70" w:rsidRPr="000F0F57" w:rsidRDefault="000F0F57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中原大学之</w:t>
      </w:r>
      <w:r w:rsidRPr="000F0F57">
        <w:rPr>
          <w:rFonts w:ascii="標楷體" w:eastAsia="標楷體" w:hAnsi="標楷體" w:hint="eastAsia"/>
          <w:sz w:val="28"/>
          <w:szCs w:val="28"/>
          <w:u w:val="single"/>
          <w:lang w:eastAsia="zh-CN"/>
        </w:rPr>
        <w:t>华语文及中华文化教育获教育部认证</w:t>
      </w:r>
      <w:r w:rsidRPr="000F0F57">
        <w:rPr>
          <w:rFonts w:ascii="標楷體" w:eastAsia="標楷體" w:hAnsi="標楷體" w:hint="eastAsia"/>
          <w:sz w:val="28"/>
          <w:szCs w:val="28"/>
          <w:lang w:eastAsia="zh-CN"/>
        </w:rPr>
        <w:t>，经认证后得以扩大海内、外招生及教学工作。</w:t>
      </w:r>
    </w:p>
    <w:p w:rsidR="00131A70" w:rsidRPr="000F0F57" w:rsidRDefault="000D345D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color w:val="0033CC"/>
          <w:sz w:val="28"/>
          <w:szCs w:val="28"/>
          <w:lang w:eastAsia="zh-CN"/>
        </w:rPr>
      </w:pPr>
      <w:r>
        <w:rPr>
          <w:rFonts w:ascii="標楷體" w:eastAsia="標楷體" w:hAnsi="標楷體" w:hint="eastAsia"/>
          <w:bCs/>
          <w:color w:val="0000FF"/>
          <w:sz w:val="28"/>
          <w:szCs w:val="28"/>
          <w:u w:val="single"/>
        </w:rPr>
        <w:t>連續六年</w:t>
      </w:r>
      <w:r w:rsidR="000F0F57" w:rsidRPr="000F0F57">
        <w:rPr>
          <w:rFonts w:ascii="標楷體" w:eastAsia="標楷體" w:hAnsi="標楷體" w:hint="eastAsia"/>
          <w:bCs/>
          <w:color w:val="0000FF"/>
          <w:sz w:val="28"/>
          <w:szCs w:val="28"/>
          <w:u w:val="single"/>
          <w:lang w:eastAsia="zh-CN"/>
        </w:rPr>
        <w:t>上海交大两岸四地大学排名</w:t>
      </w:r>
      <w:r w:rsidR="000F0F57" w:rsidRPr="000F0F57">
        <w:rPr>
          <w:rFonts w:ascii="標楷體" w:eastAsia="標楷體" w:hAnsi="標楷體" w:hint="eastAsia"/>
          <w:bCs/>
          <w:color w:val="0000FF"/>
          <w:sz w:val="28"/>
          <w:szCs w:val="28"/>
          <w:lang w:eastAsia="zh-CN"/>
        </w:rPr>
        <w:t>结果，</w:t>
      </w:r>
      <w:r w:rsidR="00166670">
        <w:rPr>
          <w:rFonts w:ascii="標楷體" w:eastAsia="標楷體" w:hAnsi="標楷體" w:hint="eastAsia"/>
          <w:bCs/>
          <w:color w:val="0000FF"/>
          <w:sz w:val="28"/>
          <w:szCs w:val="28"/>
        </w:rPr>
        <w:t>榮獲台灣</w:t>
      </w:r>
      <w:r w:rsidR="000F0F57" w:rsidRPr="000F0F57">
        <w:rPr>
          <w:rFonts w:ascii="標楷體" w:eastAsia="標楷體" w:hAnsi="標楷體" w:hint="eastAsia"/>
          <w:color w:val="0000FF"/>
          <w:kern w:val="0"/>
          <w:sz w:val="28"/>
          <w:szCs w:val="28"/>
          <w:u w:val="single"/>
          <w:lang w:eastAsia="zh-CN"/>
        </w:rPr>
        <w:t>私立综合大学</w:t>
      </w:r>
      <w:r w:rsidR="000F0F57" w:rsidRPr="000F0F57">
        <w:rPr>
          <w:rFonts w:ascii="標楷體" w:eastAsia="標楷體" w:hAnsi="標楷體" w:hint="eastAsia"/>
          <w:bCs/>
          <w:color w:val="0000FF"/>
          <w:sz w:val="28"/>
          <w:szCs w:val="28"/>
          <w:u w:val="single"/>
          <w:lang w:eastAsia="zh-CN"/>
        </w:rPr>
        <w:t>第一</w:t>
      </w:r>
      <w:r w:rsidR="00166670">
        <w:rPr>
          <w:rFonts w:ascii="標楷體" w:eastAsia="標楷體" w:hAnsi="標楷體" w:hint="eastAsia"/>
          <w:bCs/>
          <w:color w:val="0000FF"/>
          <w:sz w:val="28"/>
          <w:szCs w:val="28"/>
        </w:rPr>
        <w:t>。</w:t>
      </w:r>
      <w:r w:rsidR="00166670">
        <w:rPr>
          <w:rFonts w:ascii="標楷體" w:eastAsia="標楷體" w:hAnsi="標楷體" w:hint="eastAsia"/>
          <w:color w:val="FF0000"/>
          <w:sz w:val="28"/>
          <w:szCs w:val="28"/>
        </w:rPr>
        <w:t>連續三年獲</w:t>
      </w:r>
      <w:r w:rsidR="000F0F57" w:rsidRPr="000F0F57">
        <w:rPr>
          <w:rFonts w:ascii="標楷體" w:eastAsia="標楷體" w:hAnsi="標楷體" w:hint="eastAsia"/>
          <w:color w:val="FF0000"/>
          <w:kern w:val="0"/>
          <w:sz w:val="28"/>
          <w:szCs w:val="28"/>
          <w:lang w:eastAsia="zh-CN"/>
        </w:rPr>
        <w:t>世界大学排名中心</w:t>
      </w:r>
      <w:r w:rsidR="000F0F57" w:rsidRPr="000F0F57">
        <w:rPr>
          <w:rFonts w:ascii="標楷體" w:eastAsia="標楷體" w:hAnsi="標楷體"/>
          <w:color w:val="FF0000"/>
          <w:kern w:val="0"/>
          <w:sz w:val="28"/>
          <w:szCs w:val="28"/>
          <w:lang w:eastAsia="zh-CN"/>
        </w:rPr>
        <w:t xml:space="preserve">(Center for World University Ranking, </w:t>
      </w:r>
      <w:r w:rsidR="000F0F57" w:rsidRPr="000F0F57">
        <w:rPr>
          <w:rFonts w:ascii="標楷體" w:eastAsia="標楷體" w:hAnsi="標楷體" w:hint="eastAsia"/>
          <w:color w:val="FF0000"/>
          <w:kern w:val="0"/>
          <w:sz w:val="28"/>
          <w:szCs w:val="28"/>
          <w:lang w:eastAsia="zh-CN"/>
        </w:rPr>
        <w:t>简称</w:t>
      </w:r>
      <w:r w:rsidR="000F0F57" w:rsidRPr="000F0F57">
        <w:rPr>
          <w:rFonts w:ascii="標楷體" w:eastAsia="標楷體" w:hAnsi="標楷體"/>
          <w:color w:val="FF0000"/>
          <w:kern w:val="0"/>
          <w:sz w:val="28"/>
          <w:szCs w:val="28"/>
          <w:lang w:eastAsia="zh-CN"/>
        </w:rPr>
        <w:t>CWUR)</w:t>
      </w:r>
      <w:r w:rsidR="00166670" w:rsidRPr="00166670">
        <w:rPr>
          <w:rFonts w:ascii="標楷體" w:eastAsia="標楷體" w:hAnsi="標楷體" w:hint="eastAsia"/>
          <w:bCs/>
          <w:color w:val="0000FF"/>
          <w:sz w:val="28"/>
          <w:szCs w:val="28"/>
        </w:rPr>
        <w:t xml:space="preserve"> </w:t>
      </w:r>
      <w:r w:rsidR="00166670">
        <w:rPr>
          <w:rFonts w:ascii="標楷體" w:eastAsia="標楷體" w:hAnsi="標楷體" w:hint="eastAsia"/>
          <w:bCs/>
          <w:color w:val="0000FF"/>
          <w:sz w:val="28"/>
          <w:szCs w:val="28"/>
        </w:rPr>
        <w:t>榮獲台灣</w:t>
      </w:r>
      <w:r w:rsidR="00166670" w:rsidRPr="000F0F57">
        <w:rPr>
          <w:rFonts w:ascii="標楷體" w:eastAsia="標楷體" w:hAnsi="標楷體" w:hint="eastAsia"/>
          <w:color w:val="0000FF"/>
          <w:kern w:val="0"/>
          <w:sz w:val="28"/>
          <w:szCs w:val="28"/>
          <w:u w:val="single"/>
          <w:lang w:eastAsia="zh-CN"/>
        </w:rPr>
        <w:t>私立综合大学</w:t>
      </w:r>
      <w:r w:rsidR="00166670" w:rsidRPr="000F0F57">
        <w:rPr>
          <w:rFonts w:ascii="標楷體" w:eastAsia="標楷體" w:hAnsi="標楷體" w:hint="eastAsia"/>
          <w:bCs/>
          <w:color w:val="0000FF"/>
          <w:sz w:val="28"/>
          <w:szCs w:val="28"/>
          <w:u w:val="single"/>
          <w:lang w:eastAsia="zh-CN"/>
        </w:rPr>
        <w:t>第一</w:t>
      </w:r>
      <w:r w:rsidR="00166670">
        <w:rPr>
          <w:rFonts w:ascii="標楷體" w:eastAsia="標楷體" w:hAnsi="標楷體" w:hint="eastAsia"/>
          <w:bCs/>
          <w:color w:val="0000FF"/>
          <w:sz w:val="28"/>
          <w:szCs w:val="28"/>
        </w:rPr>
        <w:t>。連續兩年</w:t>
      </w:r>
      <w:r w:rsidR="000F0F57" w:rsidRPr="000F0F57">
        <w:rPr>
          <w:rFonts w:ascii="標楷體" w:eastAsia="標楷體" w:hAnsi="標楷體" w:hint="eastAsia"/>
          <w:color w:val="0033CC"/>
          <w:kern w:val="0"/>
          <w:sz w:val="28"/>
          <w:szCs w:val="28"/>
          <w:u w:val="single"/>
          <w:lang w:eastAsia="zh-CN"/>
        </w:rPr>
        <w:t>英国泰晤士报</w:t>
      </w:r>
      <w:r w:rsidR="00166670">
        <w:rPr>
          <w:rFonts w:ascii="標楷體" w:eastAsia="標楷體" w:hAnsi="標楷體" w:hint="eastAsia"/>
          <w:color w:val="0033CC"/>
          <w:kern w:val="0"/>
          <w:sz w:val="28"/>
          <w:szCs w:val="28"/>
          <w:u w:val="single"/>
        </w:rPr>
        <w:t>千大最佳大學排名</w:t>
      </w:r>
      <w:r w:rsidR="000F0F57" w:rsidRPr="000F0F57">
        <w:rPr>
          <w:rFonts w:ascii="標楷體" w:eastAsia="標楷體" w:hAnsi="標楷體" w:hint="eastAsia"/>
          <w:color w:val="0000FF"/>
          <w:sz w:val="28"/>
          <w:szCs w:val="28"/>
          <w:lang w:eastAsia="zh-CN"/>
        </w:rPr>
        <w:t>。</w:t>
      </w:r>
    </w:p>
    <w:p w:rsidR="00131A70" w:rsidRPr="000F0F57" w:rsidRDefault="00166670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  <w:lang w:eastAsia="zh-CN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連續四年榮獲</w:t>
      </w:r>
      <w:r w:rsidR="000F0F57" w:rsidRPr="000F0F57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CN"/>
        </w:rPr>
        <w:t>教育部</w:t>
      </w:r>
      <w:r w:rsidR="000F0F57" w:rsidRPr="000F0F57">
        <w:rPr>
          <w:rFonts w:ascii="標楷體" w:eastAsia="標楷體" w:hAnsi="標楷體"/>
          <w:color w:val="000000"/>
          <w:kern w:val="0"/>
          <w:sz w:val="28"/>
          <w:szCs w:val="28"/>
          <w:lang w:eastAsia="zh-CN"/>
        </w:rPr>
        <w:t>2013</w:t>
      </w:r>
      <w:r w:rsidR="000F0F57" w:rsidRPr="000F0F57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CN"/>
        </w:rPr>
        <w:t>年奖励大学教学卓越计划，本校荣获连续四年、每年</w:t>
      </w:r>
      <w:r w:rsidR="000F0F57" w:rsidRPr="000F0F57">
        <w:rPr>
          <w:rFonts w:ascii="標楷體" w:eastAsia="標楷體" w:hAnsi="標楷體"/>
          <w:color w:val="000000"/>
          <w:kern w:val="0"/>
          <w:sz w:val="28"/>
          <w:szCs w:val="28"/>
          <w:lang w:eastAsia="zh-CN"/>
        </w:rPr>
        <w:t>7500</w:t>
      </w:r>
      <w:r w:rsidR="000F0F57" w:rsidRPr="000F0F57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CN"/>
        </w:rPr>
        <w:t>万元补助，是全国综合私校第二高金额；</w:t>
      </w:r>
      <w:r w:rsidR="000F0F57" w:rsidRPr="000F0F57">
        <w:rPr>
          <w:rFonts w:ascii="標楷體" w:eastAsia="標楷體" w:hAnsi="標楷體" w:hint="eastAsia"/>
          <w:color w:val="0000FF"/>
          <w:kern w:val="0"/>
          <w:sz w:val="28"/>
          <w:szCs w:val="28"/>
          <w:lang w:eastAsia="zh-CN"/>
        </w:rPr>
        <w:t>教育部私校奖补助经费本校在</w:t>
      </w:r>
      <w:r w:rsidR="000F0F57" w:rsidRPr="000F0F57">
        <w:rPr>
          <w:rFonts w:ascii="標楷體" w:eastAsia="標楷體" w:hAnsi="標楷體"/>
          <w:color w:val="0000FF"/>
          <w:kern w:val="0"/>
          <w:sz w:val="28"/>
          <w:szCs w:val="28"/>
          <w:lang w:eastAsia="zh-CN"/>
        </w:rPr>
        <w:t>2013</w:t>
      </w:r>
      <w:r w:rsidR="000F0F57" w:rsidRPr="000F0F57">
        <w:rPr>
          <w:rFonts w:ascii="標楷體" w:eastAsia="標楷體" w:hAnsi="標楷體" w:hint="eastAsia"/>
          <w:color w:val="0000FF"/>
          <w:kern w:val="0"/>
          <w:sz w:val="28"/>
          <w:szCs w:val="28"/>
          <w:lang w:eastAsia="zh-CN"/>
        </w:rPr>
        <w:t>年度荣登私校之首</w:t>
      </w:r>
      <w:r w:rsidR="000F0F57" w:rsidRPr="000F0F57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CN"/>
        </w:rPr>
        <w:t>，</w:t>
      </w:r>
      <w:r w:rsidR="000F0F57" w:rsidRPr="000F0F57">
        <w:rPr>
          <w:rFonts w:ascii="標楷體" w:eastAsia="標楷體" w:hAnsi="標楷體"/>
          <w:color w:val="000000"/>
          <w:kern w:val="0"/>
          <w:sz w:val="28"/>
          <w:szCs w:val="28"/>
          <w:lang w:eastAsia="zh-CN"/>
        </w:rPr>
        <w:t>2014</w:t>
      </w:r>
      <w:r w:rsidR="000F0F57" w:rsidRPr="000F0F57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CN"/>
        </w:rPr>
        <w:t>年再度荣获新台币</w:t>
      </w:r>
      <w:r w:rsidR="000F0F57" w:rsidRPr="000F0F57">
        <w:rPr>
          <w:rFonts w:ascii="標楷體" w:eastAsia="標楷體" w:hAnsi="標楷體"/>
          <w:color w:val="000000"/>
          <w:kern w:val="0"/>
          <w:sz w:val="28"/>
          <w:szCs w:val="28"/>
          <w:lang w:eastAsia="zh-CN"/>
        </w:rPr>
        <w:t>1</w:t>
      </w:r>
      <w:r w:rsidR="000F0F57" w:rsidRPr="000F0F57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CN"/>
        </w:rPr>
        <w:t>亿</w:t>
      </w:r>
      <w:r w:rsidR="000F0F57" w:rsidRPr="000F0F57">
        <w:rPr>
          <w:rFonts w:ascii="標楷體" w:eastAsia="標楷體" w:hAnsi="標楷體"/>
          <w:color w:val="000000"/>
          <w:kern w:val="0"/>
          <w:sz w:val="28"/>
          <w:szCs w:val="28"/>
          <w:lang w:eastAsia="zh-CN"/>
        </w:rPr>
        <w:t>4,139</w:t>
      </w:r>
      <w:r w:rsidR="000F0F57" w:rsidRPr="000F0F57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CN"/>
        </w:rPr>
        <w:t>万</w:t>
      </w:r>
      <w:r w:rsidR="000F0F57" w:rsidRPr="000F0F57">
        <w:rPr>
          <w:rFonts w:ascii="標楷體" w:eastAsia="標楷體" w:hAnsi="標楷體"/>
          <w:color w:val="000000"/>
          <w:kern w:val="0"/>
          <w:sz w:val="28"/>
          <w:szCs w:val="28"/>
          <w:lang w:eastAsia="zh-CN"/>
        </w:rPr>
        <w:t>3,752</w:t>
      </w:r>
      <w:r w:rsidR="000F0F57" w:rsidRPr="000F0F57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CN"/>
        </w:rPr>
        <w:t>元之高额补助</w:t>
      </w:r>
      <w:r w:rsidR="000F0F57"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。</w:t>
      </w:r>
    </w:p>
    <w:p w:rsidR="00131A70" w:rsidRPr="000F0F57" w:rsidRDefault="000F0F57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  <w:lang w:eastAsia="zh-CN"/>
        </w:rPr>
      </w:pPr>
      <w:r w:rsidRPr="000F0F57">
        <w:rPr>
          <w:rFonts w:ascii="標楷體" w:eastAsia="標楷體" w:hAnsi="標楷體" w:hint="eastAsia"/>
          <w:bCs/>
          <w:sz w:val="28"/>
          <w:szCs w:val="28"/>
          <w:u w:val="single"/>
          <w:lang w:eastAsia="zh-CN"/>
        </w:rPr>
        <w:t>境外生为何要到就读</w:t>
      </w:r>
      <w:r w:rsidRPr="000F0F57">
        <w:rPr>
          <w:rFonts w:ascii="標楷體" w:eastAsia="標楷體" w:hAnsi="標楷體"/>
          <w:bCs/>
          <w:sz w:val="28"/>
          <w:szCs w:val="28"/>
          <w:u w:val="single"/>
          <w:lang w:eastAsia="zh-CN"/>
        </w:rPr>
        <w:t>:(1)</w:t>
      </w:r>
      <w:r w:rsidRPr="000F0F57">
        <w:rPr>
          <w:rFonts w:ascii="標楷體" w:eastAsia="標楷體" w:hAnsi="標楷體" w:hint="eastAsia"/>
          <w:bCs/>
          <w:sz w:val="28"/>
          <w:szCs w:val="28"/>
          <w:u w:val="single"/>
          <w:lang w:eastAsia="zh-CN"/>
        </w:rPr>
        <w:t>费用合理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-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学杂费（</w:t>
      </w:r>
      <w:r w:rsidRPr="002F0FA9">
        <w:rPr>
          <w:rFonts w:ascii="標楷體" w:eastAsia="標楷體" w:hAnsi="標楷體" w:hint="eastAsia"/>
          <w:b/>
          <w:bCs/>
          <w:color w:val="FF0000"/>
          <w:sz w:val="28"/>
          <w:szCs w:val="28"/>
          <w:lang w:eastAsia="zh-CN"/>
        </w:rPr>
        <w:t>每年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台币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 xml:space="preserve"> 116,000~148,000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元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)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；生活费</w:t>
      </w:r>
      <w:r w:rsidR="002F0FA9">
        <w:rPr>
          <w:rFonts w:ascii="標楷體" w:eastAsia="標楷體" w:hAnsi="標楷體" w:hint="eastAsia"/>
          <w:bCs/>
          <w:sz w:val="28"/>
          <w:szCs w:val="28"/>
        </w:rPr>
        <w:t>9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0,000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元，合计每年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2</w:t>
      </w:r>
      <w:r w:rsidR="002F0FA9">
        <w:rPr>
          <w:rFonts w:ascii="標楷體" w:eastAsia="標楷體" w:hAnsi="標楷體" w:hint="eastAsia"/>
          <w:bCs/>
          <w:sz w:val="28"/>
          <w:szCs w:val="28"/>
        </w:rPr>
        <w:t>0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6,000~2</w:t>
      </w:r>
      <w:r w:rsidR="002F0FA9">
        <w:rPr>
          <w:rFonts w:ascii="標楷體" w:eastAsia="標楷體" w:hAnsi="標楷體" w:hint="eastAsia"/>
          <w:bCs/>
          <w:sz w:val="28"/>
          <w:szCs w:val="28"/>
        </w:rPr>
        <w:t>3</w:t>
      </w: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8,000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），此项费用为香港、新加坡的三分之一；美国的五分之一至十分之一。学校所在地之生活费约为台北的二分之一。</w:t>
      </w:r>
      <w:r w:rsidRPr="000F0F57">
        <w:rPr>
          <w:rFonts w:ascii="標楷體" w:eastAsia="標楷體" w:hAnsi="標楷體"/>
          <w:bCs/>
          <w:sz w:val="28"/>
          <w:szCs w:val="28"/>
          <w:u w:val="single"/>
          <w:lang w:eastAsia="zh-CN"/>
        </w:rPr>
        <w:t>(2)</w:t>
      </w:r>
      <w:r w:rsidRPr="000F0F57">
        <w:rPr>
          <w:rFonts w:ascii="標楷體" w:eastAsia="標楷體" w:hAnsi="標楷體" w:hint="eastAsia"/>
          <w:bCs/>
          <w:sz w:val="28"/>
          <w:szCs w:val="28"/>
          <w:u w:val="single"/>
          <w:lang w:eastAsia="zh-CN"/>
        </w:rPr>
        <w:t>学术排名优越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。</w:t>
      </w:r>
      <w:r w:rsidRPr="000F0F57">
        <w:rPr>
          <w:rFonts w:ascii="標楷體" w:eastAsia="標楷體" w:hAnsi="標楷體"/>
          <w:bCs/>
          <w:sz w:val="28"/>
          <w:szCs w:val="28"/>
          <w:u w:val="single"/>
          <w:lang w:eastAsia="zh-CN"/>
        </w:rPr>
        <w:t>(3)</w:t>
      </w:r>
      <w:r w:rsidRPr="000F0F57">
        <w:rPr>
          <w:rFonts w:ascii="標楷體" w:eastAsia="標楷體" w:hAnsi="標楷體" w:hint="eastAsia"/>
          <w:bCs/>
          <w:sz w:val="28"/>
          <w:szCs w:val="28"/>
          <w:u w:val="single"/>
          <w:lang w:eastAsia="zh-CN"/>
        </w:rPr>
        <w:t>助理教授及以上教师，百分之九十三具博士学位，其中百分之五十五具国外博士学位。教学注重理论与实作、实习。</w:t>
      </w:r>
      <w:r w:rsidRPr="000F0F57">
        <w:rPr>
          <w:rFonts w:ascii="標楷體" w:eastAsia="標楷體" w:hAnsi="標楷體"/>
          <w:bCs/>
          <w:sz w:val="28"/>
          <w:szCs w:val="28"/>
          <w:u w:val="single"/>
          <w:lang w:eastAsia="zh-CN"/>
        </w:rPr>
        <w:t>(4)</w:t>
      </w:r>
      <w:r w:rsidRPr="000F0F57">
        <w:rPr>
          <w:rFonts w:ascii="標楷體" w:eastAsia="標楷體" w:hAnsi="標楷體" w:hint="eastAsia"/>
          <w:bCs/>
          <w:sz w:val="28"/>
          <w:szCs w:val="28"/>
          <w:u w:val="single"/>
          <w:lang w:eastAsia="zh-CN"/>
        </w:rPr>
        <w:t>生活机能优越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，步出校门即为中原夜市，离台北仅四十分钟，离国际机场距离仅二十分钟。</w:t>
      </w:r>
    </w:p>
    <w:p w:rsidR="00D95026" w:rsidRPr="000F0F57" w:rsidRDefault="00D95026" w:rsidP="00131A70">
      <w:pPr>
        <w:widowControl/>
        <w:spacing w:line="0" w:lineRule="atLeast"/>
        <w:ind w:rightChars="356" w:right="854"/>
        <w:rPr>
          <w:rFonts w:ascii="標楷體" w:eastAsia="標楷體" w:hAnsi="標楷體"/>
          <w:sz w:val="28"/>
          <w:szCs w:val="28"/>
          <w:lang w:eastAsia="zh-CN"/>
        </w:rPr>
      </w:pPr>
    </w:p>
    <w:sectPr w:rsidR="00D95026" w:rsidRPr="000F0F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DEF" w:rsidRDefault="00F35DEF" w:rsidP="00ED1D3F">
      <w:r>
        <w:separator/>
      </w:r>
    </w:p>
  </w:endnote>
  <w:endnote w:type="continuationSeparator" w:id="0">
    <w:p w:rsidR="00F35DEF" w:rsidRDefault="00F35DEF" w:rsidP="00ED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DEF" w:rsidRDefault="00F35DEF" w:rsidP="00ED1D3F">
      <w:r>
        <w:separator/>
      </w:r>
    </w:p>
  </w:footnote>
  <w:footnote w:type="continuationSeparator" w:id="0">
    <w:p w:rsidR="00F35DEF" w:rsidRDefault="00F35DEF" w:rsidP="00ED1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241"/>
    <w:multiLevelType w:val="hybridMultilevel"/>
    <w:tmpl w:val="8476380C"/>
    <w:lvl w:ilvl="0" w:tplc="FEB03BB4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D22278"/>
    <w:multiLevelType w:val="hybridMultilevel"/>
    <w:tmpl w:val="D1765B86"/>
    <w:lvl w:ilvl="0" w:tplc="39FE2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6B64856"/>
    <w:multiLevelType w:val="hybridMultilevel"/>
    <w:tmpl w:val="B65C9BC2"/>
    <w:lvl w:ilvl="0" w:tplc="6910E928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850CB0"/>
    <w:multiLevelType w:val="hybridMultilevel"/>
    <w:tmpl w:val="ECC267EE"/>
    <w:lvl w:ilvl="0" w:tplc="742E92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D4F3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482B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228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E67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5AD0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E17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D6DD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AC60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8A153D"/>
    <w:multiLevelType w:val="hybridMultilevel"/>
    <w:tmpl w:val="D3CE07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1FB2DEE"/>
    <w:multiLevelType w:val="hybridMultilevel"/>
    <w:tmpl w:val="79C4E2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AFE51B1"/>
    <w:multiLevelType w:val="hybridMultilevel"/>
    <w:tmpl w:val="629EA5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541011B"/>
    <w:multiLevelType w:val="hybridMultilevel"/>
    <w:tmpl w:val="3B9C4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BC"/>
    <w:rsid w:val="000A539B"/>
    <w:rsid w:val="000B16D6"/>
    <w:rsid w:val="000D345D"/>
    <w:rsid w:val="000E06B0"/>
    <w:rsid w:val="000F0F57"/>
    <w:rsid w:val="00131A70"/>
    <w:rsid w:val="00166670"/>
    <w:rsid w:val="001F1B95"/>
    <w:rsid w:val="002C6F24"/>
    <w:rsid w:val="002D607B"/>
    <w:rsid w:val="002F0FA9"/>
    <w:rsid w:val="00356639"/>
    <w:rsid w:val="003737E0"/>
    <w:rsid w:val="00394154"/>
    <w:rsid w:val="004378C1"/>
    <w:rsid w:val="00521AB9"/>
    <w:rsid w:val="005C4817"/>
    <w:rsid w:val="006060E8"/>
    <w:rsid w:val="006801E3"/>
    <w:rsid w:val="0068717C"/>
    <w:rsid w:val="006A1AA7"/>
    <w:rsid w:val="006A4D10"/>
    <w:rsid w:val="006B1DBC"/>
    <w:rsid w:val="00791875"/>
    <w:rsid w:val="008642A0"/>
    <w:rsid w:val="009933E0"/>
    <w:rsid w:val="00A05B26"/>
    <w:rsid w:val="00A45A7D"/>
    <w:rsid w:val="00D60FDF"/>
    <w:rsid w:val="00D95026"/>
    <w:rsid w:val="00ED1D3F"/>
    <w:rsid w:val="00F35DEF"/>
    <w:rsid w:val="00F62D10"/>
    <w:rsid w:val="00FA11DC"/>
    <w:rsid w:val="00FB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5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95026"/>
    <w:rPr>
      <w:rFonts w:ascii="Times New Roman" w:eastAsia="新細明體" w:hAnsi="Times New Roman" w:cs="Times New Roman"/>
      <w:sz w:val="20"/>
      <w:szCs w:val="20"/>
    </w:rPr>
  </w:style>
  <w:style w:type="character" w:styleId="a5">
    <w:name w:val="Hyperlink"/>
    <w:rsid w:val="00D95026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ED1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1D3F"/>
    <w:rPr>
      <w:rFonts w:ascii="Times New Roman" w:eastAsia="新細明體" w:hAnsi="Times New Roman" w:cs="Times New Roman"/>
      <w:sz w:val="20"/>
      <w:szCs w:val="20"/>
    </w:rPr>
  </w:style>
  <w:style w:type="character" w:customStyle="1" w:styleId="st">
    <w:name w:val="st"/>
    <w:rsid w:val="00131A70"/>
  </w:style>
  <w:style w:type="paragraph" w:customStyle="1" w:styleId="Default">
    <w:name w:val="Default"/>
    <w:rsid w:val="000A539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0A539B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5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95026"/>
    <w:rPr>
      <w:rFonts w:ascii="Times New Roman" w:eastAsia="新細明體" w:hAnsi="Times New Roman" w:cs="Times New Roman"/>
      <w:sz w:val="20"/>
      <w:szCs w:val="20"/>
    </w:rPr>
  </w:style>
  <w:style w:type="character" w:styleId="a5">
    <w:name w:val="Hyperlink"/>
    <w:rsid w:val="00D95026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ED1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1D3F"/>
    <w:rPr>
      <w:rFonts w:ascii="Times New Roman" w:eastAsia="新細明體" w:hAnsi="Times New Roman" w:cs="Times New Roman"/>
      <w:sz w:val="20"/>
      <w:szCs w:val="20"/>
    </w:rPr>
  </w:style>
  <w:style w:type="character" w:customStyle="1" w:styleId="st">
    <w:name w:val="st"/>
    <w:rsid w:val="00131A70"/>
  </w:style>
  <w:style w:type="paragraph" w:customStyle="1" w:styleId="Default">
    <w:name w:val="Default"/>
    <w:rsid w:val="000A539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0A539B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5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ouch.cycu.edu.tw/active_system/CourseQuerySyste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5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國際暨兩岸教育處工讀生</dc:creator>
  <cp:lastModifiedBy>龔珮華</cp:lastModifiedBy>
  <cp:revision>12</cp:revision>
  <cp:lastPrinted>2017-02-06T04:01:00Z</cp:lastPrinted>
  <dcterms:created xsi:type="dcterms:W3CDTF">2016-08-18T08:45:00Z</dcterms:created>
  <dcterms:modified xsi:type="dcterms:W3CDTF">2017-02-21T07:35:00Z</dcterms:modified>
</cp:coreProperties>
</file>