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AD" w:rsidRPr="009308D2" w:rsidRDefault="00564AEC" w:rsidP="009308D2">
      <w:pPr>
        <w:spacing w:line="30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北京理工大学</w:t>
      </w:r>
      <w:r w:rsidR="009308D2">
        <w:rPr>
          <w:rFonts w:asciiTheme="minorEastAsia" w:hAnsiTheme="minorEastAsia" w:hint="eastAsia"/>
          <w:b/>
          <w:sz w:val="30"/>
          <w:szCs w:val="30"/>
        </w:rPr>
        <w:t>2020年</w:t>
      </w:r>
      <w:r w:rsidR="00D31FAD" w:rsidRPr="00564AEC">
        <w:rPr>
          <w:rFonts w:asciiTheme="minorEastAsia" w:hAnsiTheme="minorEastAsia" w:hint="eastAsia"/>
          <w:b/>
          <w:sz w:val="30"/>
          <w:szCs w:val="30"/>
        </w:rPr>
        <w:t>硕士研究生</w:t>
      </w:r>
      <w:r>
        <w:rPr>
          <w:rFonts w:asciiTheme="minorEastAsia" w:hAnsiTheme="minorEastAsia" w:hint="eastAsia"/>
          <w:b/>
          <w:sz w:val="30"/>
          <w:szCs w:val="30"/>
        </w:rPr>
        <w:t>学制及学费要求</w:t>
      </w:r>
    </w:p>
    <w:tbl>
      <w:tblPr>
        <w:tblW w:w="10677" w:type="dxa"/>
        <w:tblInd w:w="91" w:type="dxa"/>
        <w:tblLook w:val="04A0"/>
      </w:tblPr>
      <w:tblGrid>
        <w:gridCol w:w="1151"/>
        <w:gridCol w:w="2835"/>
        <w:gridCol w:w="1098"/>
        <w:gridCol w:w="745"/>
        <w:gridCol w:w="3714"/>
        <w:gridCol w:w="1134"/>
      </w:tblGrid>
      <w:tr w:rsidR="00D31FAD" w:rsidRPr="009308D2" w:rsidTr="00F940E2">
        <w:trPr>
          <w:trHeight w:val="255"/>
          <w:tblHeader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bookmarkStart w:id="0" w:name="OLE_LINK1"/>
            <w:bookmarkStart w:id="1" w:name="OLE_LINK2"/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专业代码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类别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学制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学习形式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理论经济学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应用经济学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国民经济动员学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能源与气候经济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应用统计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马克思主义理论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法律（非法学）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045116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045300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050200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外国语言文学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055101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英语笔译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物理学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生物学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071400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统计学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力学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机械工程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工业与系统工程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光机电</w:t>
            </w:r>
            <w:proofErr w:type="gramStart"/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微纳制造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光学工程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仪器科学与技术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材料科学与工程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动力工程及工程热物理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电子科学与技术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信息与通信工程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控制科学与工程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化学工程与技术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082500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航空宇航科学与技术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082600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兵器科学与技术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8F3BB1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生物医学工程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0835J1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数字表演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安全科学与工程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网络空间安全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990CE1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信息-01电子与通信工程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信息-02光学工程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信息-03集成电路工程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信息-04计算机技术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信息-05控制工程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信息-06软件工程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16000元/年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lastRenderedPageBreak/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信息-07生物医学工程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信息-08仪器仪表工程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-01兵器工程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-02车辆工程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-03机械工程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-04航天工程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04771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材料与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化工-01材料工程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材料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与化工-02化学工程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资源与环境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-01安全工</w:t>
            </w:r>
            <w:bookmarkStart w:id="2" w:name="_GoBack"/>
            <w:bookmarkEnd w:id="2"/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生物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与制药-01生物工程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生物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与制药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-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02制药工程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管理科学与工程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国民经济动员学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1201J3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能源与气候经济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76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固定课程班，第一年58000元；第二年经审批后38000元，总计96000元；选课班，58000元/年，总计116000元。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设计学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1305J1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数字表演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135108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艺术设计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030500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马克思主义理论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法律（非法学）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5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5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045120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职业技术教育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信息-01电子与通信工程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2光学工程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8仪器仪表工程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3353C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B6531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B6531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-01兵器工程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B6531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B6531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B6531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B6531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DB1EA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DB1EA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-02车辆工程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DB1EA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DB1EA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DB1EA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DB1EA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-03机械工程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545000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545000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085800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545000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能源动力-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01动力工程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545000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专业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545000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D2" w:rsidRPr="009308D2" w:rsidRDefault="009308D2" w:rsidP="00545000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545000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非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78000元/年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（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EMBA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会计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48000元/年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9308D2" w:rsidRPr="00284320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12560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工程管理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48000元/年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284320" w:rsidRDefault="009308D2" w:rsidP="00EB393C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bookmarkEnd w:id="0"/>
      <w:bookmarkEnd w:id="1"/>
    </w:tbl>
    <w:p w:rsidR="00D31FAD" w:rsidRPr="00284320" w:rsidRDefault="00D31FAD" w:rsidP="00D31FAD">
      <w:pPr>
        <w:spacing w:line="300" w:lineRule="auto"/>
        <w:ind w:firstLine="420"/>
        <w:rPr>
          <w:rFonts w:asciiTheme="minorEastAsia" w:hAnsiTheme="minorEastAsia"/>
          <w:b/>
          <w:bCs/>
          <w:szCs w:val="21"/>
        </w:rPr>
      </w:pPr>
    </w:p>
    <w:p w:rsidR="00D31FAD" w:rsidRPr="00284320" w:rsidRDefault="00D31FAD" w:rsidP="00564AEC">
      <w:pPr>
        <w:spacing w:line="300" w:lineRule="auto"/>
        <w:rPr>
          <w:rFonts w:asciiTheme="minorEastAsia" w:hAnsiTheme="minorEastAsia" w:cs="仿宋_GB2312"/>
          <w:color w:val="000000" w:themeColor="text1"/>
          <w:szCs w:val="21"/>
        </w:rPr>
      </w:pPr>
    </w:p>
    <w:sectPr w:rsidR="00D31FAD" w:rsidRPr="00284320" w:rsidSect="000A1755">
      <w:pgSz w:w="11907" w:h="16840"/>
      <w:pgMar w:top="567" w:right="567" w:bottom="851" w:left="567" w:header="284" w:footer="28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F7B" w:rsidRDefault="00A36F7B" w:rsidP="00D31FAD">
      <w:r>
        <w:separator/>
      </w:r>
    </w:p>
  </w:endnote>
  <w:endnote w:type="continuationSeparator" w:id="0">
    <w:p w:rsidR="00A36F7B" w:rsidRDefault="00A36F7B" w:rsidP="00D31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F7B" w:rsidRDefault="00A36F7B" w:rsidP="00D31FAD">
      <w:r>
        <w:separator/>
      </w:r>
    </w:p>
  </w:footnote>
  <w:footnote w:type="continuationSeparator" w:id="0">
    <w:p w:rsidR="00A36F7B" w:rsidRDefault="00A36F7B" w:rsidP="00D31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1214"/>
    <w:multiLevelType w:val="multilevel"/>
    <w:tmpl w:val="34281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FAD"/>
    <w:rsid w:val="0002012F"/>
    <w:rsid w:val="0004083A"/>
    <w:rsid w:val="000A1755"/>
    <w:rsid w:val="00163940"/>
    <w:rsid w:val="001D5F60"/>
    <w:rsid w:val="001E4674"/>
    <w:rsid w:val="00284320"/>
    <w:rsid w:val="002D6BC4"/>
    <w:rsid w:val="003726B1"/>
    <w:rsid w:val="003E7286"/>
    <w:rsid w:val="004628AB"/>
    <w:rsid w:val="005278C9"/>
    <w:rsid w:val="00542AF9"/>
    <w:rsid w:val="00564AEC"/>
    <w:rsid w:val="00605D57"/>
    <w:rsid w:val="006115DA"/>
    <w:rsid w:val="00654A55"/>
    <w:rsid w:val="006E5120"/>
    <w:rsid w:val="00740F79"/>
    <w:rsid w:val="007D4B58"/>
    <w:rsid w:val="00822FE5"/>
    <w:rsid w:val="00891B7F"/>
    <w:rsid w:val="008B6C7A"/>
    <w:rsid w:val="008F3BB1"/>
    <w:rsid w:val="00900C5A"/>
    <w:rsid w:val="009308D2"/>
    <w:rsid w:val="00930AAD"/>
    <w:rsid w:val="009A49F5"/>
    <w:rsid w:val="00A36F7B"/>
    <w:rsid w:val="00AA0F23"/>
    <w:rsid w:val="00B711DF"/>
    <w:rsid w:val="00C208AD"/>
    <w:rsid w:val="00D31FAD"/>
    <w:rsid w:val="00D535A3"/>
    <w:rsid w:val="00D8410A"/>
    <w:rsid w:val="00E22E63"/>
    <w:rsid w:val="00E24BBA"/>
    <w:rsid w:val="00E34FC3"/>
    <w:rsid w:val="00E60CF3"/>
    <w:rsid w:val="00E675FB"/>
    <w:rsid w:val="00EB3F7C"/>
    <w:rsid w:val="00F660AC"/>
    <w:rsid w:val="00F74005"/>
    <w:rsid w:val="00F9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FAD"/>
    <w:rPr>
      <w:sz w:val="18"/>
      <w:szCs w:val="18"/>
    </w:rPr>
  </w:style>
  <w:style w:type="paragraph" w:styleId="a5">
    <w:name w:val="Body Text Indent"/>
    <w:basedOn w:val="a"/>
    <w:link w:val="Char1"/>
    <w:rsid w:val="00D31FAD"/>
    <w:pPr>
      <w:spacing w:line="360" w:lineRule="auto"/>
      <w:ind w:firstLine="435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rsid w:val="00D31FAD"/>
    <w:rPr>
      <w:rFonts w:ascii="Times New Roman" w:eastAsia="宋体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31FAD"/>
  </w:style>
  <w:style w:type="paragraph" w:styleId="a6">
    <w:name w:val="Balloon Text"/>
    <w:basedOn w:val="a"/>
    <w:link w:val="Char2"/>
    <w:uiPriority w:val="99"/>
    <w:semiHidden/>
    <w:unhideWhenUsed/>
    <w:rsid w:val="00D31FA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1FAD"/>
    <w:rPr>
      <w:sz w:val="18"/>
      <w:szCs w:val="18"/>
    </w:rPr>
  </w:style>
  <w:style w:type="table" w:styleId="a7">
    <w:name w:val="Table Grid"/>
    <w:basedOn w:val="a1"/>
    <w:uiPriority w:val="39"/>
    <w:rsid w:val="00D31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535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>Lenovo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sunleping</dc:creator>
  <cp:lastModifiedBy>sunleping</cp:lastModifiedBy>
  <cp:revision>2</cp:revision>
  <dcterms:created xsi:type="dcterms:W3CDTF">2019-09-18T03:26:00Z</dcterms:created>
  <dcterms:modified xsi:type="dcterms:W3CDTF">2019-09-18T03:26:00Z</dcterms:modified>
</cp:coreProperties>
</file>