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仿宋" w:cs="Times New Roman"/>
          <w:b/>
          <w:sz w:val="32"/>
          <w:szCs w:val="28"/>
        </w:rPr>
      </w:pPr>
      <w:r>
        <w:rPr>
          <w:rFonts w:ascii="Times New Roman" w:hAnsi="Times New Roman" w:eastAsia="仿宋" w:cs="Times New Roman"/>
          <w:b/>
          <w:sz w:val="32"/>
          <w:szCs w:val="28"/>
        </w:rPr>
        <w:t>“畅行天地，逐梦未来”</w:t>
      </w:r>
    </w:p>
    <w:p>
      <w:pPr>
        <w:jc w:val="center"/>
        <w:outlineLvl w:val="0"/>
        <w:rPr>
          <w:rFonts w:ascii="Times New Roman" w:hAnsi="Times New Roman" w:eastAsia="仿宋" w:cs="Times New Roman"/>
          <w:b/>
          <w:sz w:val="32"/>
          <w:szCs w:val="28"/>
        </w:rPr>
      </w:pPr>
      <w:r>
        <w:rPr>
          <w:rFonts w:ascii="Times New Roman" w:hAnsi="Times New Roman" w:eastAsia="仿宋" w:cs="Times New Roman"/>
          <w:b/>
          <w:sz w:val="32"/>
          <w:szCs w:val="28"/>
        </w:rPr>
        <w:t>第十届中国研究生未来飞行器创新大赛指南</w:t>
      </w:r>
    </w:p>
    <w:p>
      <w:pPr>
        <w:jc w:val="center"/>
        <w:rPr>
          <w:rFonts w:ascii="Times New Roman" w:hAnsi="Times New Roman" w:eastAsia="仿宋" w:cs="Times New Roman"/>
          <w:b/>
          <w:sz w:val="28"/>
          <w:szCs w:val="28"/>
        </w:rPr>
      </w:pP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“中国研究生未来飞行器创新大赛”</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以下简称“大赛”，英文名称 China Graduate Future Flight Vehicle Innovation Competition</w:t>
      </w:r>
      <w:r>
        <w:rPr>
          <w:rFonts w:hint="eastAsia" w:ascii="Times New Roman" w:hAnsi="Times New Roman" w:eastAsia="仿宋" w:cs="Times New Roman"/>
          <w:sz w:val="28"/>
          <w:szCs w:val="28"/>
        </w:rPr>
        <w:t>）</w:t>
      </w:r>
      <w:r>
        <w:rPr>
          <w:rFonts w:ascii="Times New Roman" w:hAnsi="Times New Roman" w:eastAsia="仿宋" w:cs="Times New Roman"/>
          <w:sz w:val="28"/>
          <w:szCs w:val="28"/>
        </w:rPr>
        <w:t>是“中国研究生创新实践系列大赛”主题赛事之一，是由教育部学位管理与研究生教育司指导，中国学位与研究生教育学会和中国科协青少年科技中心主办，中国宇航学会、中国航空学会联合主办。</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大赛以“创新改变未来”为理念，围绕飞行器技术创新，着力增强广大研究生创新创业能力、综合实践能力，培养和发掘高素质拔尖创新人才。</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本届大赛由北京理工大学、深圳北理莫斯科大学、中国汽车工程学会飞行汽车分会</w:t>
      </w:r>
      <w:r>
        <w:rPr>
          <w:rFonts w:hint="eastAsia" w:ascii="Times New Roman" w:hAnsi="Times New Roman" w:eastAsia="仿宋" w:cs="Times New Roman"/>
          <w:sz w:val="28"/>
          <w:szCs w:val="28"/>
        </w:rPr>
        <w:t>、广东院士联合会</w:t>
      </w:r>
      <w:r>
        <w:rPr>
          <w:rFonts w:ascii="Times New Roman" w:hAnsi="Times New Roman" w:eastAsia="仿宋" w:cs="Times New Roman"/>
          <w:sz w:val="28"/>
          <w:szCs w:val="28"/>
        </w:rPr>
        <w:t>联合承办。承办单位将努力与各培养单位携手共进，将大赛办成在研究生群体、研究生培养单位、航空航天院所厂企及社会上有较大影响力，被国内外研究生培养单位和行业广泛认可的全国性、高层次重要赛事，逐步向高水平国际重大赛事迈进。</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第一章 赛事基本情况</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一、赛制</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大赛分为初赛与决赛，初赛采用网上评审形式，决赛采用现场答辩和实物展示</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形式。（</w:t>
      </w:r>
      <w:r>
        <w:rPr>
          <w:rFonts w:ascii="Times New Roman" w:hAnsi="Times New Roman" w:eastAsia="仿宋" w:cs="Times New Roman"/>
          <w:b/>
          <w:bCs/>
          <w:sz w:val="28"/>
          <w:szCs w:val="28"/>
        </w:rPr>
        <w:t>挑战赛道不设初赛</w:t>
      </w:r>
      <w:r>
        <w:rPr>
          <w:rFonts w:ascii="Times New Roman" w:hAnsi="Times New Roman" w:eastAsia="仿宋" w:cs="Times New Roman"/>
          <w:sz w:val="28"/>
          <w:szCs w:val="28"/>
        </w:rPr>
        <w:t>）。</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二、主题及赛题</w:t>
      </w:r>
    </w:p>
    <w:p>
      <w:pPr>
        <w:ind w:firstLine="562" w:firstLineChars="200"/>
        <w:outlineLvl w:val="2"/>
        <w:rPr>
          <w:rFonts w:ascii="Times New Roman" w:hAnsi="Times New Roman" w:eastAsia="仿宋" w:cs="Times New Roman"/>
          <w:b/>
          <w:bCs/>
          <w:sz w:val="28"/>
          <w:szCs w:val="28"/>
        </w:rPr>
      </w:pPr>
      <w:r>
        <w:rPr>
          <w:rFonts w:ascii="Times New Roman" w:hAnsi="Times New Roman" w:eastAsia="仿宋" w:cs="Times New Roman"/>
          <w:b/>
          <w:bCs/>
          <w:sz w:val="28"/>
          <w:szCs w:val="28"/>
        </w:rPr>
        <w:t>（一）主题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“畅行天地，逐梦未来”</w:t>
      </w:r>
    </w:p>
    <w:p>
      <w:pPr>
        <w:ind w:firstLine="562" w:firstLineChars="200"/>
        <w:outlineLvl w:val="2"/>
        <w:rPr>
          <w:rFonts w:ascii="Times New Roman" w:hAnsi="Times New Roman" w:eastAsia="仿宋" w:cs="Times New Roman"/>
          <w:b/>
          <w:bCs/>
          <w:sz w:val="28"/>
          <w:szCs w:val="28"/>
        </w:rPr>
      </w:pPr>
      <w:r>
        <w:rPr>
          <w:rFonts w:ascii="Times New Roman" w:hAnsi="Times New Roman" w:eastAsia="仿宋" w:cs="Times New Roman"/>
          <w:b/>
          <w:bCs/>
          <w:sz w:val="28"/>
          <w:szCs w:val="28"/>
        </w:rPr>
        <w:t>（二）赛题</w:t>
      </w:r>
    </w:p>
    <w:p>
      <w:pPr>
        <w:ind w:firstLine="562" w:firstLineChars="200"/>
        <w:outlineLvl w:val="3"/>
        <w:rPr>
          <w:rFonts w:ascii="Times New Roman" w:hAnsi="Times New Roman" w:eastAsia="仿宋" w:cs="Times New Roman"/>
          <w:b/>
          <w:sz w:val="28"/>
          <w:szCs w:val="28"/>
        </w:rPr>
      </w:pPr>
      <w:r>
        <w:rPr>
          <w:rFonts w:ascii="Times New Roman" w:hAnsi="Times New Roman" w:eastAsia="仿宋" w:cs="Times New Roman"/>
          <w:b/>
          <w:sz w:val="28"/>
          <w:szCs w:val="28"/>
        </w:rPr>
        <w:t>1. 常规赛道</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1.1 航空飞行器总体及分系统设计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各类在大气层内飞行的航空飞行器总体设计，</w:t>
      </w:r>
      <w:r>
        <w:rPr>
          <w:rFonts w:hint="eastAsia" w:ascii="Times New Roman" w:hAnsi="Times New Roman" w:eastAsia="仿宋" w:cs="Times New Roman"/>
          <w:sz w:val="28"/>
          <w:szCs w:val="28"/>
        </w:rPr>
        <w:t>及其</w:t>
      </w:r>
      <w:r>
        <w:rPr>
          <w:rFonts w:ascii="Times New Roman" w:hAnsi="Times New Roman" w:eastAsia="仿宋" w:cs="Times New Roman"/>
          <w:sz w:val="28"/>
          <w:szCs w:val="28"/>
        </w:rPr>
        <w:t>新构型、新布局、新材料、新结构、新动力、新载荷、新控制等分系统设计。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1.2 航天飞行器总体及分系统设计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各类天地往返飞行或在轨道空间运行的航天飞行器总体设计和任务设计，及其新构型、新材料、新动力、新载荷等分系统设计。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1.3 飞行汽车与低空飞行装备专题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针对城市空中交通与中短途通勤、空中物流运输、应急救援、旅游观光、探测巡检、农业植保等典型场景设计不同构型或组合方式的飞行汽车与低空飞行装备（包括电动垂直起降飞行器eVTOL），给出构型与总体设计、陆空模态切换、气动性能、能源系统、动力推进、自主行驶等核心技术方案，促进低空经济等战略性新兴产业。设计高紧凑城市空间低空飞行器设计，针对城市低空空中交通、作业等需求，设计可在狭窄街巷进行机动飞行的低空飞行器，飞行器适应城市近地复杂空地环境，可避让城市建筑与地物，具有一定的防异物卷入或防轻微碰撞能力。</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1.4 跨介质变体飞行器设计专题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各类航空、航天飞行器、跨域飞行器、跨介质飞行器先进空天动力系统，包括但不限于新型航空燃气涡轮动力系统、冲压动力系统、爆震动力系统、组合动力系统、固体、液体动力系统、电推进等新能源动力系统的系统设计以及动力系统先进制造与智能制造技术、智能装配技术、新材料及工艺装备技术等。</w:t>
      </w:r>
    </w:p>
    <w:p>
      <w:pPr>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1.5 新能源飞行器技术专题</w:t>
      </w:r>
    </w:p>
    <w:p>
      <w:pPr>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面向绿色能源飞行器长航时、大载荷、高能效的技术需求，开展应用太阳能、氢能、激光传能、微波传能</w:t>
      </w:r>
      <w:r>
        <w:rPr>
          <w:rFonts w:hint="eastAsia" w:ascii="Times New Roman" w:hAnsi="Times New Roman" w:eastAsia="仿宋" w:cs="Times New Roman"/>
          <w:color w:val="auto"/>
          <w:sz w:val="28"/>
          <w:szCs w:val="28"/>
        </w:rPr>
        <w:t>，以及</w:t>
      </w:r>
      <w:r>
        <w:rPr>
          <w:rFonts w:ascii="Times New Roman" w:hAnsi="Times New Roman" w:eastAsia="仿宋" w:cs="Times New Roman"/>
          <w:color w:val="auto"/>
          <w:sz w:val="28"/>
          <w:szCs w:val="28"/>
        </w:rPr>
        <w:t>先进双高型储能电池等新型能源的飞行器总体设计技术、混合能源动力技术</w:t>
      </w:r>
      <w:r>
        <w:rPr>
          <w:rFonts w:hint="eastAsia" w:ascii="Times New Roman" w:hAnsi="Times New Roman" w:eastAsia="仿宋" w:cs="Times New Roman"/>
          <w:color w:val="auto"/>
          <w:sz w:val="28"/>
          <w:szCs w:val="28"/>
        </w:rPr>
        <w:t>，以及</w:t>
      </w:r>
      <w:r>
        <w:rPr>
          <w:rFonts w:ascii="Times New Roman" w:hAnsi="Times New Roman" w:eastAsia="仿宋" w:cs="Times New Roman"/>
          <w:color w:val="auto"/>
          <w:sz w:val="28"/>
          <w:szCs w:val="28"/>
        </w:rPr>
        <w:t>能源管理技术等研究，完成技术方案设计论证或原理样机设计。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1.6 空天跨域飞行器专题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全球极速达到、高效航天运输等典型场景，提出支持宽速域、大空域高效可靠飞行的新型空天跨域飞行器概念与应用模式，完成飞行器系统总体方案以及气动、动力、结构机构、热防护、导航制导以及决策控制等分系统方案论证与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1.7 空水跨介质飞行器专题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临近水面安全飞行、跨介质探测巡检作业等典型场景，提出支持多次出入水的新型空水跨介质飞行器概念与应用模式，设计飞行器总体方案以及气水动、动力、材料、结构机构、跨介质通信以及导航制导控制等分系统方案。</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1.8 深空探测器设计专题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月球与行星探测环绕伴飞、着陆附着、表面移动作业等应用场景，提出低成本、小尺寸、多用途的深空探测器概念与应用模式，开展轨道器与着陆/巡视器总体设计及其能源、信息、采样、载荷等分系统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1.9 飞行器集群智能任务协同专题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无人机集群协同、卫星集群协同、跨域/跨介质集群协同、有人无人集群协同等未来应用场景，完成协同方案、协同感知、多目标视觉跟踪、导航定位、任务决策、任务分配、航迹/轨迹规划、协同制导控制以及任务效能评估等技术方案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1.10 微小卫星态势感知技术专题</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空间未知目标检测与轨道锁定、高速低空目标识别、复杂目标形貌反演等典型场景，提出支持广域、多类目标高效检测识别的新型微小卫星概念与应用模式，完成自主发现、快速检测、轨道确定、形貌反演、分类判别以及数据处理等技术方案设计。</w:t>
      </w:r>
    </w:p>
    <w:p>
      <w:pPr>
        <w:ind w:firstLine="562" w:firstLineChars="200"/>
        <w:outlineLvl w:val="3"/>
        <w:rPr>
          <w:rFonts w:ascii="Times New Roman" w:hAnsi="Times New Roman" w:eastAsia="仿宋" w:cs="Times New Roman"/>
          <w:b/>
          <w:sz w:val="28"/>
          <w:szCs w:val="28"/>
        </w:rPr>
      </w:pPr>
      <w:r>
        <w:rPr>
          <w:rFonts w:ascii="Times New Roman" w:hAnsi="Times New Roman" w:eastAsia="仿宋" w:cs="Times New Roman"/>
          <w:b/>
          <w:sz w:val="28"/>
          <w:szCs w:val="28"/>
        </w:rPr>
        <w:t>2. 企业赛道</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2.1 红旗飞行汽车构型创意和系统安全技术解决方案设计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融入红旗系列轿车元素，考虑应用场景和能源、动力系统约束，开展飞行汽车构型创意设计，兼具飞行和陆地行驶的功能。聚焦系统安全和应用场景安全，开展解决方案设计。</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2.2 新能源飞行汽车与航空器动力系统创新设计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针对飞行汽车、新型航空器需求设计新能源飞行汽车与航空器动力系统，包括燃机发电机组、氢能源动力、燃料电池、高能量密度功率密度电池等。</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2.3 高适应性智能安全eVTOL载人飞行器</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面向未来应用场景，提出高适应性智能安全eVTOL载人飞行器概念和实施方案，论证可分离结构系统、高效动力形式、多模态飞行模式、智能安全控制策略和低空经济服务保障方案。</w:t>
      </w:r>
    </w:p>
    <w:p>
      <w:pPr>
        <w:ind w:firstLine="562" w:firstLineChars="200"/>
        <w:outlineLvl w:val="3"/>
        <w:rPr>
          <w:rFonts w:ascii="Times New Roman" w:hAnsi="Times New Roman" w:eastAsia="仿宋" w:cs="Times New Roman"/>
          <w:b/>
          <w:sz w:val="28"/>
          <w:szCs w:val="28"/>
        </w:rPr>
      </w:pPr>
      <w:r>
        <w:rPr>
          <w:rFonts w:ascii="Times New Roman" w:hAnsi="Times New Roman" w:eastAsia="仿宋" w:cs="Times New Roman"/>
          <w:b/>
          <w:sz w:val="28"/>
          <w:szCs w:val="28"/>
        </w:rPr>
        <w:t>3. 挑战赛道</w:t>
      </w:r>
    </w:p>
    <w:p>
      <w:pPr>
        <w:outlineLvl w:val="4"/>
        <w:rPr>
          <w:rFonts w:ascii="Times New Roman" w:hAnsi="Times New Roman" w:eastAsia="仿宋" w:cs="Times New Roman"/>
          <w:sz w:val="28"/>
          <w:szCs w:val="28"/>
        </w:rPr>
      </w:pPr>
      <w:r>
        <w:rPr>
          <w:rFonts w:ascii="Times New Roman" w:hAnsi="Times New Roman" w:eastAsia="仿宋" w:cs="Times New Roman"/>
          <w:sz w:val="28"/>
          <w:szCs w:val="28"/>
        </w:rPr>
        <w:t xml:space="preserve">    3.1 飞行器和地面车辆线路协同巡检</w:t>
      </w:r>
    </w:p>
    <w:p>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rPr>
        <w:t>本赛道以飞行器和地面车辆线路（如包括地面和空中设施和线路的电力输电线路、高架桥交通线路、线下管廊线路等）协同巡检为应用背景，进行飞行器和地面车辆自主控制系统开发，通过飞行器自主起飞、飞行器/车辆自主巡检、飞行器/车辆协同路径规划及避障、飞行器定位降落等任务</w:t>
      </w:r>
      <w:r>
        <w:rPr>
          <w:rFonts w:ascii="Times New Roman" w:hAnsi="Times New Roman" w:eastAsia="仿宋" w:cs="Times New Roman"/>
          <w:sz w:val="28"/>
          <w:szCs w:val="28"/>
          <w:highlight w:val="none"/>
        </w:rPr>
        <w:t>，实现协同巡检任务。</w:t>
      </w:r>
      <w:bookmarkStart w:id="0" w:name="_Hlk167802862"/>
      <w:r>
        <w:rPr>
          <w:rFonts w:ascii="Times New Roman" w:hAnsi="Times New Roman" w:eastAsia="仿宋" w:cs="Times New Roman"/>
          <w:sz w:val="28"/>
          <w:szCs w:val="28"/>
          <w:highlight w:val="none"/>
        </w:rPr>
        <w:t>本赛道</w:t>
      </w:r>
      <w:r>
        <w:rPr>
          <w:rFonts w:hint="eastAsia" w:ascii="Times New Roman" w:hAnsi="Times New Roman" w:eastAsia="仿宋" w:cs="Times New Roman"/>
          <w:sz w:val="28"/>
          <w:szCs w:val="28"/>
          <w:highlight w:val="none"/>
        </w:rPr>
        <w:t>不设初赛，决赛期间</w:t>
      </w:r>
      <w:bookmarkEnd w:id="0"/>
      <w:r>
        <w:rPr>
          <w:rFonts w:ascii="Times New Roman" w:hAnsi="Times New Roman" w:eastAsia="仿宋" w:cs="Times New Roman"/>
          <w:sz w:val="28"/>
          <w:szCs w:val="28"/>
          <w:highlight w:val="none"/>
        </w:rPr>
        <w:t>为一轮制比赛，比赛过程不能</w:t>
      </w:r>
      <w:r>
        <w:rPr>
          <w:rFonts w:hint="eastAsia" w:ascii="Times New Roman" w:hAnsi="Times New Roman" w:eastAsia="仿宋" w:cs="Times New Roman"/>
          <w:sz w:val="28"/>
          <w:szCs w:val="28"/>
          <w:highlight w:val="none"/>
        </w:rPr>
        <w:t>中断</w:t>
      </w:r>
      <w:r>
        <w:rPr>
          <w:rFonts w:ascii="Times New Roman" w:hAnsi="Times New Roman" w:eastAsia="仿宋" w:cs="Times New Roman"/>
          <w:sz w:val="28"/>
          <w:szCs w:val="28"/>
          <w:highlight w:val="none"/>
        </w:rPr>
        <w:t>。</w:t>
      </w:r>
    </w:p>
    <w:p>
      <w:pPr>
        <w:ind w:firstLine="560" w:firstLineChars="200"/>
        <w:outlineLvl w:val="5"/>
        <w:rPr>
          <w:rFonts w:ascii="Times New Roman" w:hAnsi="Times New Roman" w:eastAsia="仿宋" w:cs="Times New Roman"/>
          <w:sz w:val="28"/>
          <w:szCs w:val="28"/>
        </w:rPr>
      </w:pPr>
      <w:r>
        <w:rPr>
          <w:rFonts w:ascii="Times New Roman" w:hAnsi="Times New Roman" w:eastAsia="仿宋" w:cs="Times New Roman"/>
          <w:sz w:val="28"/>
          <w:szCs w:val="28"/>
        </w:rPr>
        <w:t>1）任务描述</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在线路巡检过程中，以探测车的方式进行线路巡检只能检测到线路底部的线路，并且由于线路中复杂且密集的管线设备排布，探测车地面感知视野不足，地面避障困难。而采用飞行器可以完成对于顶部线路的巡检任务，同时可与车辆协同感知，辅助车辆在线路沿途进行障碍的躲避。本赛道模拟待巡检线路中飞行器与车辆协同感知、协同作业的方式对线路进行巡检。要求各参赛队伍使用统一传感器配置和尺寸要求的飞行器及车辆，执行以下任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任务一：飞行器自主起飞</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地面车辆搭载飞行器在指定起飞区域行驶，飞行器自主起飞。车辆处于动态行驶状态。</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任务二：飞行器空中巡检</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待巡检线路由模拟的地面设备、线路支撑杆（不少于5个，并且曲线排布）、模拟地面道路（宽度不超过2米，布置在支撑杆一侧）、地面障碍等组成。</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飞行器在飞行巡检过程中，通过搭载的摄像头定位支撑杆等空中障碍，规划空中飞行路线，实现空中避撞和自主行驶，定位和识别出空中线路故障位置（二维码），共四个。之后，调整自身的飞行速度和姿态，实现对线路故障位置（二维码）的扫描识别。同时为地面车辆提供空中感知视野，协同地面路径规划及避障。</w:t>
      </w:r>
    </w:p>
    <w:p>
      <w:pPr>
        <w:ind w:firstLine="560" w:firstLineChars="200"/>
        <w:outlineLvl w:val="6"/>
        <w:rPr>
          <w:rFonts w:ascii="Times New Roman" w:hAnsi="Times New Roman" w:eastAsia="仿宋" w:cs="Times New Roman"/>
          <w:sz w:val="28"/>
          <w:szCs w:val="28"/>
        </w:rPr>
      </w:pPr>
      <w:r>
        <w:rPr>
          <w:rFonts w:ascii="Times New Roman" w:hAnsi="Times New Roman" w:eastAsia="仿宋" w:cs="Times New Roman"/>
          <w:sz w:val="28"/>
          <w:szCs w:val="28"/>
        </w:rPr>
        <w:t>任务三：车辆空地协同避障及巡检</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车辆在地面巡检过程中，融合自身和飞行器的感知信息，完成地面路径规划及避障。同时通过搭载摄像头定位出地面线路故障位置（二维码），共四个。之后，调整自身的行驶速度和方向，实现对线路故障位置（二维码）的扫描识别。</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任务四：飞行器准确定位降落</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到达指定降落区域后，飞行器精确定位并平稳降落到地面车辆顶部的二维码区域内。车辆处于动态行驶状态。</w:t>
      </w:r>
    </w:p>
    <w:p>
      <w:pPr>
        <w:ind w:firstLine="560" w:firstLineChars="200"/>
        <w:outlineLvl w:val="5"/>
        <w:rPr>
          <w:rFonts w:ascii="Times New Roman" w:hAnsi="Times New Roman" w:eastAsia="仿宋" w:cs="Times New Roman"/>
          <w:sz w:val="28"/>
          <w:szCs w:val="28"/>
        </w:rPr>
      </w:pPr>
      <w:r>
        <w:rPr>
          <w:rFonts w:ascii="Times New Roman" w:hAnsi="Times New Roman" w:eastAsia="仿宋" w:cs="Times New Roman"/>
          <w:sz w:val="28"/>
          <w:szCs w:val="28"/>
        </w:rPr>
        <w:t>2）比赛流程</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准备阶段：参赛队伍将程序输入飞行器/车辆系统，通电并调试飞行器/车辆，准备时间限时10分钟。待参赛队伍申请起飞后，裁判员发出起飞指令，进入任务阶段并启动任务计时。</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任务阶段：车辆搭载飞行器在起飞区域外指定位置，接收到裁判员起飞指令后出发，进入起飞区域执行任务一，之后进入巡检区域执行任务二及任务三，最后行驶至降落区域内完成任务四。任务阶段不超过15 分钟。</w:t>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4310380" cy="13474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10380" cy="1347470"/>
                    </a:xfrm>
                    <a:prstGeom prst="rect">
                      <a:avLst/>
                    </a:prstGeom>
                    <a:noFill/>
                  </pic:spPr>
                </pic:pic>
              </a:graphicData>
            </a:graphic>
          </wp:inline>
        </w:drawing>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图1 比赛场景示意</w:t>
      </w:r>
    </w:p>
    <w:p>
      <w:pPr>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    报告提交阶段：填写任务单。任务单包含四个部分，其中第一部分为自主起飞部分，需要提交飞行轨迹及车辆速度曲线；第二部分为飞行器巡航部分，需要提交飞行轨迹及二维码识别结果；第三部分为地面车辆避障巡航部分，需要提交车辆行驶轨迹及二维码识别结果；第四部分为自主降落部分，需要提交飞行轨迹及车辆速度曲线。报告提交阶段为任务阶段结束后的30分钟内。</w:t>
      </w:r>
    </w:p>
    <w:p>
      <w:pPr>
        <w:numPr>
          <w:ilvl w:val="0"/>
          <w:numId w:val="1"/>
        </w:numPr>
        <w:ind w:firstLine="560" w:firstLineChars="200"/>
        <w:jc w:val="left"/>
        <w:outlineLvl w:val="5"/>
        <w:rPr>
          <w:rFonts w:ascii="Times New Roman" w:hAnsi="Times New Roman" w:eastAsia="仿宋" w:cs="Times New Roman"/>
          <w:sz w:val="28"/>
          <w:szCs w:val="28"/>
        </w:rPr>
      </w:pPr>
      <w:r>
        <w:rPr>
          <w:rFonts w:ascii="Times New Roman" w:hAnsi="Times New Roman" w:eastAsia="仿宋" w:cs="Times New Roman"/>
          <w:sz w:val="28"/>
          <w:szCs w:val="28"/>
        </w:rPr>
        <w:t>技术要求</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参赛队伍自行选购或设计所需的飞行器和智能车等机动装备，技术要求为：</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a. </w:t>
      </w:r>
      <w:r>
        <w:rPr>
          <w:rFonts w:hint="eastAsia" w:ascii="Times New Roman" w:hAnsi="Times New Roman" w:eastAsia="仿宋" w:cs="Times New Roman"/>
          <w:sz w:val="28"/>
          <w:szCs w:val="28"/>
        </w:rPr>
        <w:t>空地协同巡检装备由1台飞行器和1台智能车组成，飞行器使用微小型飞行器，最大起飞重量不超过7kg，智能车长度不超过1.5m，重量不超过100kg，传感器和机动装备配置自定，软硬件方案按照规则符合性、创新性、可靠性等综合评分。</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b</w:t>
      </w:r>
      <w:r>
        <w:rPr>
          <w:rFonts w:ascii="Times New Roman" w:hAnsi="Times New Roman" w:eastAsia="仿宋" w:cs="Times New Roman"/>
          <w:sz w:val="28"/>
          <w:szCs w:val="28"/>
        </w:rPr>
        <w:t>. 任务一中，车辆在起飞区域行驶的速度不得低于1m/s；飞行器需要在最迟起飞线前起飞，且到达最迟起飞线时高度不低于2米。</w:t>
      </w:r>
    </w:p>
    <w:p>
      <w:pPr>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c</w:t>
      </w:r>
      <w:r>
        <w:rPr>
          <w:rFonts w:ascii="Times New Roman" w:hAnsi="Times New Roman" w:eastAsia="仿宋" w:cs="Times New Roman"/>
          <w:sz w:val="28"/>
          <w:szCs w:val="28"/>
        </w:rPr>
        <w:t>. 任务四中，飞行器需要在降落区域完成在车辆上的降落，车速全程不得低于1m/s。</w:t>
      </w:r>
    </w:p>
    <w:p>
      <w:pPr>
        <w:ind w:firstLine="560" w:firstLineChars="200"/>
        <w:jc w:val="left"/>
        <w:outlineLvl w:val="5"/>
        <w:rPr>
          <w:rFonts w:ascii="Times New Roman" w:hAnsi="Times New Roman" w:eastAsia="仿宋" w:cs="Times New Roman"/>
          <w:sz w:val="28"/>
          <w:szCs w:val="28"/>
        </w:rPr>
      </w:pPr>
      <w:r>
        <w:rPr>
          <w:rFonts w:ascii="Times New Roman" w:hAnsi="Times New Roman" w:eastAsia="仿宋" w:cs="Times New Roman"/>
          <w:sz w:val="28"/>
          <w:szCs w:val="28"/>
        </w:rPr>
        <w:t>4）评分标准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成绩根据任务主要分为飞行器起飞分、飞行器空中巡检分、车辆空地协同避障及巡检分、飞行器准确定位降落分。其中各项得分标准如下：</w:t>
      </w:r>
    </w:p>
    <w:p>
      <w:pPr>
        <w:jc w:val="left"/>
        <w:rPr>
          <w:rFonts w:ascii="Times New Roman" w:hAnsi="Times New Roman" w:eastAsia="仿宋" w:cs="Times New Roman"/>
          <w:sz w:val="28"/>
          <w:szCs w:val="28"/>
        </w:rPr>
      </w:pPr>
      <w:r>
        <w:rPr>
          <w:rFonts w:ascii="Times New Roman" w:hAnsi="Times New Roman" w:eastAsia="仿宋" w:cs="Times New Roman"/>
          <w:sz w:val="28"/>
          <w:szCs w:val="28"/>
        </w:rPr>
        <w:tab/>
      </w:r>
      <w:r>
        <w:rPr>
          <w:rFonts w:ascii="Times New Roman" w:hAnsi="Times New Roman" w:eastAsia="仿宋" w:cs="Times New Roman"/>
          <w:sz w:val="28"/>
          <w:szCs w:val="28"/>
        </w:rPr>
        <w:t xml:space="preserve"> a.飞行器起飞分</w:t>
      </w:r>
      <m:oMath>
        <m:sSub>
          <m:sSubPr>
            <m:ctrlPr>
              <w:rPr>
                <w:rFonts w:ascii="Cambria Math" w:hAnsi="Cambria Math" w:eastAsia="等线" w:cs="Times New Roman"/>
                <w:i/>
                <w:iCs/>
                <w:sz w:val="28"/>
                <w:szCs w:val="28"/>
              </w:rPr>
            </m:ctrlPr>
          </m:sSubPr>
          <m:e>
            <m:r>
              <m:rPr/>
              <w:rPr>
                <w:rFonts w:ascii="Cambria Math" w:hAnsi="Cambria Math" w:eastAsia="等线" w:cs="Times New Roman"/>
                <w:sz w:val="28"/>
                <w:szCs w:val="28"/>
              </w:rPr>
              <m:t>S</m:t>
            </m:r>
            <m:ctrlPr>
              <w:rPr>
                <w:rFonts w:ascii="Cambria Math" w:hAnsi="Cambria Math" w:eastAsia="等线" w:cs="Times New Roman"/>
                <w:i/>
                <w:iCs/>
                <w:sz w:val="28"/>
                <w:szCs w:val="28"/>
              </w:rPr>
            </m:ctrlPr>
          </m:e>
          <m:sub>
            <m:r>
              <m:rPr/>
              <w:rPr>
                <w:rFonts w:ascii="Cambria Math" w:hAnsi="Cambria Math" w:eastAsia="等线" w:cs="Times New Roman"/>
                <w:sz w:val="28"/>
                <w:szCs w:val="28"/>
              </w:rPr>
              <m:t>a</m:t>
            </m:r>
            <m:ctrlPr>
              <w:rPr>
                <w:rFonts w:ascii="Cambria Math" w:hAnsi="Cambria Math" w:eastAsia="等线" w:cs="Times New Roman"/>
                <w:i/>
                <w:iCs/>
                <w:sz w:val="28"/>
                <w:szCs w:val="28"/>
              </w:rPr>
            </m:ctrlPr>
          </m:sub>
        </m:sSub>
      </m:oMath>
      <w:r>
        <w:rPr>
          <w:rFonts w:ascii="Times New Roman" w:hAnsi="Times New Roman" w:eastAsia="等线" w:cs="Times New Roman"/>
          <w:sz w:val="28"/>
          <w:szCs w:val="28"/>
        </w:rPr>
        <w:t>：</w:t>
      </w:r>
    </w:p>
    <w:p>
      <w:pPr>
        <w:jc w:val="left"/>
        <w:rPr>
          <w:rFonts w:ascii="Times New Roman" w:hAnsi="Times New Roman" w:eastAsia="仿宋" w:cs="Times New Roman"/>
          <w:sz w:val="28"/>
          <w:szCs w:val="28"/>
        </w:rPr>
      </w:pPr>
      <w:r>
        <w:rPr>
          <w:rFonts w:ascii="Times New Roman" w:hAnsi="Times New Roman" w:eastAsia="仿宋" w:cs="Times New Roman"/>
          <w:sz w:val="28"/>
          <w:szCs w:val="28"/>
        </w:rPr>
        <w:t>起飞成功得20分，起飞失败为0 分。飞行器进入任务阶段后，3分钟内飞离起降区，并到达最迟起飞线时达到指定高度即得起飞分。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b. 飞行器空中巡检分：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共四个故障检测点，飞行器每检测成功一个加10分。在巡检区域内发生碰撞，一次扣20分。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c. 车辆空地协同避障及巡检分：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共四个故障检测点，车辆每检测成功一个加10分。在巡检区域内发生碰撞，一次扣20分。</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b、c得分之和根据计算公式：</w:t>
      </w:r>
    </w:p>
    <w:p>
      <w:pPr>
        <w:pStyle w:val="3"/>
        <w:spacing w:before="120"/>
        <w:ind w:right="210" w:rightChars="100" w:firstLine="560" w:firstLineChars="200"/>
        <w:rPr>
          <w:rFonts w:ascii="Cambria Math" w:hAnsi="Cambria Math" w:eastAsia="仿宋" w:cs="Times New Roman"/>
          <w:kern w:val="0"/>
          <w:sz w:val="28"/>
          <w:szCs w:val="28"/>
          <w:oMath/>
        </w:rPr>
      </w:pPr>
      <w:r>
        <w:rPr>
          <w:rFonts w:ascii="Times New Roman" w:hAnsi="Times New Roman" w:eastAsia="仿宋" w:cs="Times New Roman"/>
          <w:sz w:val="28"/>
          <w:szCs w:val="28"/>
        </w:rPr>
        <w:t xml:space="preserve">  </w:t>
      </w:r>
      <m:oMath>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bc</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d>
          <m:dPr>
            <m:ctrlPr>
              <w:rPr>
                <w:rFonts w:ascii="Cambria Math" w:hAnsi="Cambria Math" w:eastAsia="仿宋" w:cs="Times New Roman"/>
                <w:i/>
                <w:kern w:val="0"/>
                <w:sz w:val="24"/>
                <w:szCs w:val="24"/>
              </w:rPr>
            </m:ctrlPr>
          </m:dPr>
          <m:e>
            <m:d>
              <m:dPr>
                <m:begChr m:val="（"/>
                <m:endChr m:val="）"/>
                <m:ctrlPr>
                  <w:rPr>
                    <w:rFonts w:ascii="Cambria Math" w:hAnsi="Cambria Math" w:eastAsia="仿宋" w:cs="Times New Roman"/>
                    <w:i/>
                    <w:iCs/>
                    <w:kern w:val="0"/>
                    <w:sz w:val="24"/>
                    <w:szCs w:val="24"/>
                  </w:rPr>
                </m:ctrlPr>
              </m:dPr>
              <m:e>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n</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空</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n</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地</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e>
            </m:d>
            <m:r>
              <m:rPr/>
              <w:rPr>
                <w:rFonts w:ascii="Cambria Math" w:hAnsi="Cambria Math" w:eastAsia="仿宋" w:cs="Times New Roman"/>
                <w:kern w:val="0"/>
                <w:sz w:val="24"/>
                <w:szCs w:val="24"/>
              </w:rPr>
              <m:t>×10+</m:t>
            </m:r>
            <m:f>
              <m:fPr>
                <m:ctrlPr>
                  <w:rPr>
                    <w:rFonts w:ascii="Cambria Math" w:hAnsi="Cambria Math" w:eastAsia="仿宋" w:cs="Times New Roman"/>
                    <w:i/>
                    <w:iCs/>
                    <w:kern w:val="0"/>
                    <w:sz w:val="24"/>
                    <w:szCs w:val="24"/>
                  </w:rPr>
                </m:ctrlPr>
              </m:fPr>
              <m:num>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bc总</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bc</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num>
              <m:den>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bc总</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den>
            </m:f>
            <m:r>
              <m:rPr/>
              <w:rPr>
                <w:rFonts w:ascii="Cambria Math" w:hAnsi="Cambria Math" w:eastAsia="仿宋" w:cs="Times New Roman"/>
                <w:kern w:val="0"/>
                <w:sz w:val="24"/>
                <w:szCs w:val="24"/>
              </w:rPr>
              <m:t>×20−</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n</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碰</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×20</m:t>
            </m:r>
            <m:ctrlPr>
              <w:rPr>
                <w:rFonts w:ascii="Cambria Math" w:hAnsi="Cambria Math" w:eastAsia="仿宋" w:cs="Times New Roman"/>
                <w:i/>
                <w:kern w:val="0"/>
                <w:sz w:val="24"/>
                <w:szCs w:val="24"/>
              </w:rPr>
            </m:ctrlPr>
          </m:e>
        </m:d>
        <m:r>
          <m:rPr>
            <m:sty m:val="p"/>
          </m:rPr>
          <w:rPr>
            <w:rFonts w:ascii="Cambria Math" w:hAnsi="Cambria Math" w:eastAsia="仿宋" w:cs="Times New Roman"/>
            <w:kern w:val="0"/>
            <w:sz w:val="24"/>
            <w:szCs w:val="24"/>
          </w:rPr>
          <m:t>×60%</m:t>
        </m:r>
      </m:oMath>
    </w:p>
    <w:p>
      <w:pPr>
        <w:spacing w:before="120" w:line="520" w:lineRule="exact"/>
        <w:ind w:right="210" w:rightChars="100"/>
        <w:rPr>
          <w:rFonts w:ascii="Times New Roman" w:hAnsi="Times New Roman" w:eastAsia="仿宋" w:cs="Times New Roman"/>
          <w:kern w:val="0"/>
          <w:sz w:val="28"/>
          <w:szCs w:val="28"/>
        </w:rPr>
      </w:pPr>
      <m:oMath>
        <m:r>
          <m:rPr>
            <m:sty m:val="p"/>
          </m:rPr>
          <w:rPr>
            <w:rFonts w:ascii="Cambria Math" w:hAnsi="Cambria Math" w:eastAsia="仿宋" w:cs="Times New Roman"/>
            <w:kern w:val="0"/>
            <w:sz w:val="28"/>
            <w:szCs w:val="28"/>
          </w:rPr>
          <m:t xml:space="preserve">      </m:t>
        </m:r>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bc</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为b、c部分得分之和</w:t>
      </w:r>
    </w:p>
    <w:p>
      <w:pPr>
        <w:spacing w:before="120" w:line="520" w:lineRule="exact"/>
        <w:ind w:right="210" w:rightChars="100" w:firstLine="840" w:firstLineChars="3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n</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空</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为飞行器识别故障监测点的成功数量</w:t>
      </w:r>
    </w:p>
    <w:p>
      <w:pPr>
        <w:spacing w:before="120" w:line="520" w:lineRule="exact"/>
        <w:ind w:right="210" w:rightChars="100" w:firstLine="840" w:firstLineChars="3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n</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地</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为车辆识别故障监测点的成功数量</w:t>
      </w:r>
    </w:p>
    <w:p>
      <w:pPr>
        <w:spacing w:before="120" w:line="520" w:lineRule="exact"/>
        <w:ind w:right="210" w:rightChars="100" w:firstLine="840" w:firstLineChars="3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bc</m:t>
            </m:r>
            <m:r>
              <m:rPr>
                <m:sty m:val="p"/>
              </m:rPr>
              <w:rPr>
                <w:rFonts w:ascii="Cambria Math" w:hAnsi="Cambria Math" w:eastAsia="仿宋" w:cs="Times New Roman"/>
                <w:kern w:val="0"/>
                <w:sz w:val="28"/>
                <w:szCs w:val="28"/>
              </w:rPr>
              <m:t>总</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为所有参赛团队在巡检区域用时总和</w:t>
      </w:r>
    </w:p>
    <w:p>
      <w:pPr>
        <w:spacing w:before="120" w:line="520" w:lineRule="exact"/>
        <w:ind w:right="210" w:rightChars="100" w:firstLine="840" w:firstLineChars="3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bc</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为本参赛队伍巡检区域用时，认定飞行器和车辆任一进入巡检区域则</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bc</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计时开始</w:t>
      </w:r>
    </w:p>
    <w:p>
      <w:pPr>
        <w:spacing w:before="120" w:line="520" w:lineRule="exact"/>
        <w:ind w:right="210" w:rightChars="100" w:firstLine="840" w:firstLineChars="3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n</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碰</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为总碰撞次数</w:t>
      </w:r>
    </w:p>
    <w:p>
      <w:pPr>
        <w:spacing w:before="120" w:line="520" w:lineRule="exact"/>
        <w:ind w:right="210" w:rightChars="100" w:firstLine="840" w:firstLineChars="300"/>
        <w:rPr>
          <w:rFonts w:ascii="Times New Roman" w:hAnsi="Times New Roman" w:eastAsia="仿宋" w:cs="Times New Roman"/>
          <w:kern w:val="0"/>
          <w:sz w:val="28"/>
          <w:szCs w:val="28"/>
        </w:rPr>
      </w:pPr>
      <w:r>
        <w:rPr>
          <w:rFonts w:ascii="Times New Roman" w:hAnsi="Times New Roman" w:eastAsia="仿宋" w:cs="Times New Roman"/>
          <w:kern w:val="0"/>
          <w:sz w:val="28"/>
          <w:szCs w:val="28"/>
        </w:rPr>
        <w:t>d. 飞行器准确定位降落分</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d</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w:t>
      </w:r>
    </w:p>
    <w:p>
      <w:pPr>
        <w:spacing w:before="120" w:line="520" w:lineRule="exact"/>
        <w:ind w:right="210" w:rightChars="100"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降落得分</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d</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分为定位准确得分</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dl</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和降落用时得分</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dt</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两部分。</w:t>
      </w:r>
    </w:p>
    <w:p>
      <w:pPr>
        <w:spacing w:before="120" w:line="520" w:lineRule="exact"/>
        <w:ind w:right="210" w:rightChars="100"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降落时间为从最早降落线开始计算，降落用时越短者得分越高。根据公式计算：</w:t>
      </w:r>
    </w:p>
    <w:p>
      <w:pPr>
        <w:spacing w:before="120"/>
        <w:ind w:left="1411" w:right="210" w:rightChars="100" w:firstLine="480"/>
        <w:jc w:val="left"/>
        <w:rPr>
          <w:rFonts w:ascii="Times New Roman" w:hAnsi="Times New Roman" w:eastAsia="仿宋" w:cs="Times New Roman"/>
          <w:iCs/>
          <w:kern w:val="0"/>
          <w:sz w:val="24"/>
          <w:szCs w:val="24"/>
        </w:rPr>
      </w:pPr>
      <m:oMathPara>
        <m:oMath>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dt</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f>
            <m:fPr>
              <m:ctrlPr>
                <w:rPr>
                  <w:rFonts w:ascii="Cambria Math" w:hAnsi="Cambria Math" w:eastAsia="仿宋" w:cs="Times New Roman"/>
                  <w:i/>
                  <w:iCs/>
                  <w:kern w:val="0"/>
                  <w:sz w:val="24"/>
                  <w:szCs w:val="24"/>
                </w:rPr>
              </m:ctrlPr>
            </m:fPr>
            <m:num>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d总</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num>
            <m:den>
              <m:sSub>
                <m:sSubPr>
                  <m:ctrlPr>
                    <w:rPr>
                      <w:rFonts w:ascii="Cambria Math" w:hAnsi="Cambria Math" w:eastAsia="仿宋" w:cs="Times New Roman"/>
                      <w:i/>
                      <w:iCs/>
                      <w:kern w:val="0"/>
                      <w:sz w:val="24"/>
                      <w:szCs w:val="24"/>
                    </w:rPr>
                  </m:ctrlPr>
                </m:sSubPr>
                <m:e>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T</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总</m:t>
                  </m:r>
                  <m:ctrlPr>
                    <w:rPr>
                      <w:rFonts w:ascii="Cambria Math" w:hAnsi="Cambria Math" w:eastAsia="仿宋" w:cs="Times New Roman"/>
                      <w:i/>
                      <w:iCs/>
                      <w:kern w:val="0"/>
                      <w:sz w:val="24"/>
                      <w:szCs w:val="24"/>
                    </w:rPr>
                  </m:ctrlPr>
                </m:sub>
              </m:sSub>
              <m:ctrlPr>
                <w:rPr>
                  <w:rFonts w:ascii="Cambria Math" w:hAnsi="Cambria Math" w:eastAsia="仿宋" w:cs="Times New Roman"/>
                  <w:i/>
                  <w:iCs/>
                  <w:kern w:val="0"/>
                  <w:sz w:val="24"/>
                  <w:szCs w:val="24"/>
                </w:rPr>
              </m:ctrlPr>
            </m:den>
          </m:f>
          <m:r>
            <m:rPr/>
            <w:rPr>
              <w:rFonts w:ascii="Cambria Math" w:hAnsi="Cambria Math" w:eastAsia="仿宋" w:cs="Times New Roman"/>
              <w:kern w:val="0"/>
              <w:sz w:val="24"/>
              <w:szCs w:val="24"/>
            </w:rPr>
            <m:t>×50</m:t>
          </m:r>
        </m:oMath>
      </m:oMathPara>
    </w:p>
    <w:p>
      <w:pPr>
        <w:spacing w:before="120" w:line="520" w:lineRule="exact"/>
        <w:ind w:left="771" w:right="210" w:rightChars="100" w:firstLine="560" w:firstLineChars="2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m:sty m:val="p"/>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d总</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为所有参赛团队在降落区域用时总和</w:t>
      </w:r>
    </w:p>
    <w:p>
      <w:pPr>
        <w:spacing w:before="120" w:line="520" w:lineRule="exact"/>
        <w:ind w:left="771" w:right="210" w:rightChars="100" w:firstLine="560" w:firstLineChars="200"/>
        <w:rPr>
          <w:rFonts w:ascii="Times New Roman" w:hAnsi="Times New Roman" w:eastAsia="仿宋" w:cs="Times New Roman"/>
          <w:kern w:val="0"/>
          <w:sz w:val="28"/>
          <w:szCs w:val="28"/>
        </w:rPr>
      </w:pPr>
      <m:oMath>
        <m:sSub>
          <m:sSubPr>
            <m:ctrlPr>
              <w:rPr>
                <w:rFonts w:ascii="Cambria Math" w:hAnsi="Cambria Math" w:eastAsia="仿宋" w:cs="Times New Roman"/>
                <w:kern w:val="0"/>
                <w:sz w:val="28"/>
                <w:szCs w:val="28"/>
              </w:rPr>
            </m:ctrlPr>
          </m:sSubPr>
          <m:e>
            <m:r>
              <m:rPr>
                <m:sty m:val="p"/>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d</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为本参赛队伍降落用时，认定飞行器和车辆任一进入降落区域则</w:t>
      </w:r>
      <m:oMath>
        <m:sSub>
          <m:sSubPr>
            <m:ctrlPr>
              <w:rPr>
                <w:rFonts w:ascii="Cambria Math" w:hAnsi="Cambria Math" w:eastAsia="仿宋" w:cs="Times New Roman"/>
                <w:kern w:val="0"/>
                <w:sz w:val="28"/>
                <w:szCs w:val="28"/>
              </w:rPr>
            </m:ctrlPr>
          </m:sSubPr>
          <m:e>
            <m:r>
              <m:rPr>
                <m:sty m:val="p"/>
              </m:rPr>
              <w:rPr>
                <w:rFonts w:ascii="Cambria Math" w:hAnsi="Cambria Math" w:eastAsia="仿宋" w:cs="Times New Roman"/>
                <w:kern w:val="0"/>
                <w:sz w:val="28"/>
                <w:szCs w:val="28"/>
              </w:rPr>
              <m:t>T</m:t>
            </m:r>
            <m:ctrlPr>
              <w:rPr>
                <w:rFonts w:ascii="Cambria Math" w:hAnsi="Cambria Math" w:eastAsia="仿宋" w:cs="Times New Roman"/>
                <w:kern w:val="0"/>
                <w:sz w:val="28"/>
                <w:szCs w:val="28"/>
              </w:rPr>
            </m:ctrlPr>
          </m:e>
          <m:sub>
            <m:r>
              <m:rPr>
                <m:sty m:val="p"/>
              </m:rPr>
              <w:rPr>
                <w:rFonts w:ascii="Cambria Math" w:hAnsi="Cambria Math" w:eastAsia="仿宋" w:cs="Times New Roman"/>
                <w:kern w:val="0"/>
                <w:sz w:val="28"/>
                <w:szCs w:val="28"/>
              </w:rPr>
              <m:t>d</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计时开始</w:t>
      </w:r>
    </w:p>
    <w:p>
      <w:pPr>
        <w:spacing w:before="120" w:line="520" w:lineRule="exact"/>
        <w:ind w:left="771" w:right="210" w:rightChars="100"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定位准确得分</w:t>
      </w:r>
      <m:oMath>
        <m:sSub>
          <m:sSubPr>
            <m:ctrlPr>
              <w:rPr>
                <w:rFonts w:ascii="Cambria Math" w:hAnsi="Cambria Math" w:eastAsia="仿宋" w:cs="Times New Roman"/>
                <w:kern w:val="0"/>
                <w:sz w:val="28"/>
                <w:szCs w:val="28"/>
              </w:rPr>
            </m:ctrlPr>
          </m:sSubPr>
          <m:e>
            <m:r>
              <m:rPr/>
              <w:rPr>
                <w:rFonts w:ascii="Cambria Math" w:hAnsi="Cambria Math" w:eastAsia="仿宋" w:cs="Times New Roman"/>
                <w:kern w:val="0"/>
                <w:sz w:val="28"/>
                <w:szCs w:val="28"/>
              </w:rPr>
              <m:t>S</m:t>
            </m:r>
            <m:ctrlPr>
              <w:rPr>
                <w:rFonts w:ascii="Cambria Math" w:hAnsi="Cambria Math" w:eastAsia="仿宋" w:cs="Times New Roman"/>
                <w:kern w:val="0"/>
                <w:sz w:val="28"/>
                <w:szCs w:val="28"/>
              </w:rPr>
            </m:ctrlPr>
          </m:e>
          <m:sub>
            <m:r>
              <m:rPr/>
              <w:rPr>
                <w:rFonts w:ascii="Cambria Math" w:hAnsi="Cambria Math" w:eastAsia="仿宋" w:cs="Times New Roman"/>
                <w:kern w:val="0"/>
                <w:sz w:val="28"/>
                <w:szCs w:val="28"/>
              </w:rPr>
              <m:t>dl</m:t>
            </m:r>
            <m:ctrlPr>
              <w:rPr>
                <w:rFonts w:ascii="Cambria Math" w:hAnsi="Cambria Math" w:eastAsia="仿宋" w:cs="Times New Roman"/>
                <w:kern w:val="0"/>
                <w:sz w:val="28"/>
                <w:szCs w:val="28"/>
              </w:rPr>
            </m:ctrlPr>
          </m:sub>
        </m:sSub>
      </m:oMath>
      <w:r>
        <w:rPr>
          <w:rFonts w:ascii="Times New Roman" w:hAnsi="Times New Roman" w:eastAsia="仿宋" w:cs="Times New Roman"/>
          <w:kern w:val="0"/>
          <w:sz w:val="28"/>
          <w:szCs w:val="28"/>
        </w:rPr>
        <w:t>：飞行器落地位置的中心距离车辆顶部二维码区域中心在1/8二维码宽度范围内得50分，在1/8宽度-1/4宽度范围内得25分，在1/4宽度-1/2宽度范围内得10分，其余视为失败。降落失败得0分。</w:t>
      </w:r>
    </w:p>
    <w:p>
      <w:pPr>
        <w:spacing w:before="120"/>
        <w:ind w:left="771" w:right="210" w:rightChars="100" w:firstLine="480" w:firstLineChars="200"/>
        <w:rPr>
          <w:rFonts w:ascii="Times New Roman" w:hAnsi="Times New Roman" w:eastAsia="仿宋" w:cs="Times New Roman"/>
          <w:iCs/>
          <w:kern w:val="0"/>
          <w:sz w:val="24"/>
          <w:szCs w:val="24"/>
        </w:rPr>
      </w:pPr>
      <m:oMathPara>
        <m:oMath>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d>
            <m:dPr>
              <m:ctrlPr>
                <w:rPr>
                  <w:rFonts w:ascii="Cambria Math" w:hAnsi="Cambria Math" w:eastAsia="仿宋" w:cs="Times New Roman"/>
                  <w:i/>
                  <w:kern w:val="0"/>
                  <w:sz w:val="24"/>
                  <w:szCs w:val="24"/>
                </w:rPr>
              </m:ctrlPr>
            </m:dPr>
            <m:e>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dt</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dl</m:t>
                  </m:r>
                  <m:ctrlPr>
                    <w:rPr>
                      <w:rFonts w:ascii="Cambria Math" w:hAnsi="Cambria Math" w:eastAsia="仿宋" w:cs="Times New Roman"/>
                      <w:i/>
                      <w:iCs/>
                      <w:kern w:val="0"/>
                      <w:sz w:val="24"/>
                      <w:szCs w:val="24"/>
                    </w:rPr>
                  </m:ctrlPr>
                </m:sub>
              </m:sSub>
              <m:ctrlPr>
                <w:rPr>
                  <w:rFonts w:ascii="Cambria Math" w:hAnsi="Cambria Math" w:eastAsia="仿宋" w:cs="Times New Roman"/>
                  <w:i/>
                  <w:kern w:val="0"/>
                  <w:sz w:val="24"/>
                  <w:szCs w:val="24"/>
                </w:rPr>
              </m:ctrlPr>
            </m:e>
          </m:d>
          <m:r>
            <m:rPr>
              <m:sty m:val="p"/>
            </m:rPr>
            <w:rPr>
              <w:rFonts w:ascii="Cambria Math" w:hAnsi="Cambria Math" w:eastAsia="仿宋" w:cs="Times New Roman"/>
              <w:kern w:val="0"/>
              <w:sz w:val="24"/>
              <w:szCs w:val="24"/>
            </w:rPr>
            <m:t>×20%</m:t>
          </m:r>
        </m:oMath>
      </m:oMathPara>
    </w:p>
    <w:p>
      <w:pPr>
        <w:spacing w:before="120" w:line="520" w:lineRule="exact"/>
        <w:ind w:right="210" w:rightChars="100"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总分</w:t>
      </w:r>
      <m:oMath>
        <m:r>
          <m:rPr/>
          <w:rPr>
            <w:rFonts w:ascii="Cambria Math" w:hAnsi="Cambria Math" w:eastAsia="仿宋" w:cs="Times New Roman"/>
            <w:kern w:val="0"/>
            <w:sz w:val="28"/>
            <w:szCs w:val="28"/>
          </w:rPr>
          <m:t>S</m:t>
        </m:r>
      </m:oMath>
      <w:r>
        <w:rPr>
          <w:rFonts w:ascii="Times New Roman" w:hAnsi="Times New Roman" w:eastAsia="仿宋" w:cs="Times New Roman"/>
          <w:kern w:val="0"/>
          <w:sz w:val="28"/>
          <w:szCs w:val="28"/>
        </w:rPr>
        <w:t>计算公式：</w:t>
      </w:r>
    </w:p>
    <w:p>
      <w:pPr>
        <w:spacing w:before="120"/>
        <w:ind w:left="771" w:right="210" w:rightChars="100" w:firstLine="480" w:firstLineChars="200"/>
        <w:rPr>
          <w:rFonts w:ascii="Times New Roman" w:hAnsi="Times New Roman" w:eastAsia="仿宋" w:cs="Times New Roman"/>
          <w:iCs/>
          <w:kern w:val="0"/>
          <w:sz w:val="24"/>
          <w:szCs w:val="24"/>
        </w:rPr>
      </w:pPr>
      <m:oMathPara>
        <m:oMath>
          <m:r>
            <m:rPr/>
            <w:rPr>
              <w:rFonts w:ascii="Cambria Math" w:hAnsi="Cambria Math" w:eastAsia="仿宋" w:cs="Times New Roman"/>
              <w:kern w:val="0"/>
              <w:sz w:val="24"/>
              <w:szCs w:val="24"/>
            </w:rPr>
            <m:t>S=</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a</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bc</m:t>
              </m:r>
              <m:ctrlPr>
                <w:rPr>
                  <w:rFonts w:ascii="Cambria Math" w:hAnsi="Cambria Math" w:eastAsia="仿宋" w:cs="Times New Roman"/>
                  <w:i/>
                  <w:iCs/>
                  <w:kern w:val="0"/>
                  <w:sz w:val="24"/>
                  <w:szCs w:val="24"/>
                </w:rPr>
              </m:ctrlPr>
            </m:sub>
          </m:sSub>
          <m:r>
            <m:rPr/>
            <w:rPr>
              <w:rFonts w:ascii="Cambria Math" w:hAnsi="Cambria Math" w:eastAsia="仿宋" w:cs="Times New Roman"/>
              <w:kern w:val="0"/>
              <w:sz w:val="24"/>
              <w:szCs w:val="24"/>
            </w:rPr>
            <m:t>+</m:t>
          </m:r>
          <m:sSub>
            <m:sSubPr>
              <m:ctrlPr>
                <w:rPr>
                  <w:rFonts w:ascii="Cambria Math" w:hAnsi="Cambria Math" w:eastAsia="仿宋" w:cs="Times New Roman"/>
                  <w:i/>
                  <w:iCs/>
                  <w:kern w:val="0"/>
                  <w:sz w:val="24"/>
                  <w:szCs w:val="24"/>
                </w:rPr>
              </m:ctrlPr>
            </m:sSubPr>
            <m:e>
              <m:r>
                <m:rPr/>
                <w:rPr>
                  <w:rFonts w:ascii="Cambria Math" w:hAnsi="Cambria Math" w:eastAsia="仿宋" w:cs="Times New Roman"/>
                  <w:kern w:val="0"/>
                  <w:sz w:val="24"/>
                  <w:szCs w:val="24"/>
                </w:rPr>
                <m:t>S</m:t>
              </m:r>
              <m:ctrlPr>
                <w:rPr>
                  <w:rFonts w:ascii="Cambria Math" w:hAnsi="Cambria Math" w:eastAsia="仿宋" w:cs="Times New Roman"/>
                  <w:i/>
                  <w:iCs/>
                  <w:kern w:val="0"/>
                  <w:sz w:val="24"/>
                  <w:szCs w:val="24"/>
                </w:rPr>
              </m:ctrlPr>
            </m:e>
            <m:sub>
              <m:r>
                <m:rPr/>
                <w:rPr>
                  <w:rFonts w:ascii="Cambria Math" w:hAnsi="Cambria Math" w:eastAsia="仿宋" w:cs="Times New Roman"/>
                  <w:kern w:val="0"/>
                  <w:sz w:val="24"/>
                  <w:szCs w:val="24"/>
                </w:rPr>
                <m:t>d</m:t>
              </m:r>
              <m:ctrlPr>
                <w:rPr>
                  <w:rFonts w:ascii="Cambria Math" w:hAnsi="Cambria Math" w:eastAsia="仿宋" w:cs="Times New Roman"/>
                  <w:i/>
                  <w:iCs/>
                  <w:kern w:val="0"/>
                  <w:sz w:val="24"/>
                  <w:szCs w:val="24"/>
                </w:rPr>
              </m:ctrlPr>
            </m:sub>
          </m:sSub>
        </m:oMath>
      </m:oMathPara>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如果得分相同，则根据任务效果、时间以及</w:t>
      </w:r>
      <w:r>
        <w:rPr>
          <w:rFonts w:hint="eastAsia" w:ascii="Times New Roman" w:hAnsi="Times New Roman" w:eastAsia="仿宋" w:cs="Times New Roman"/>
          <w:sz w:val="28"/>
          <w:szCs w:val="28"/>
        </w:rPr>
        <w:t>飞行器</w:t>
      </w:r>
      <w:r>
        <w:rPr>
          <w:rFonts w:ascii="Times New Roman" w:hAnsi="Times New Roman" w:eastAsia="仿宋" w:cs="Times New Roman"/>
          <w:sz w:val="28"/>
          <w:szCs w:val="28"/>
        </w:rPr>
        <w:t>稳定性决定排名顺序，凡规则未尽事宜，解释及规则的修改决定权归赛事委员会。</w:t>
      </w:r>
    </w:p>
    <w:p>
      <w:pPr>
        <w:ind w:firstLine="560" w:firstLineChars="200"/>
        <w:jc w:val="left"/>
        <w:outlineLvl w:val="5"/>
        <w:rPr>
          <w:rFonts w:ascii="Times New Roman" w:hAnsi="Times New Roman" w:eastAsia="仿宋" w:cs="Times New Roman"/>
          <w:sz w:val="28"/>
          <w:szCs w:val="28"/>
        </w:rPr>
      </w:pPr>
      <w:r>
        <w:rPr>
          <w:rFonts w:ascii="Times New Roman" w:hAnsi="Times New Roman" w:eastAsia="仿宋" w:cs="Times New Roman"/>
          <w:sz w:val="28"/>
          <w:szCs w:val="28"/>
        </w:rPr>
        <w:t>5）判罚原则</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a. 如果存在以下情况之一，则本次成绩为0：</w:t>
      </w:r>
    </w:p>
    <w:p>
      <w:pPr>
        <w:pStyle w:val="15"/>
        <w:numPr>
          <w:ilvl w:val="0"/>
          <w:numId w:val="2"/>
        </w:numPr>
        <w:ind w:firstLineChars="0"/>
        <w:jc w:val="left"/>
        <w:rPr>
          <w:rFonts w:ascii="Times New Roman" w:hAnsi="Times New Roman" w:eastAsia="仿宋" w:cs="Times New Roman"/>
          <w:sz w:val="28"/>
          <w:szCs w:val="28"/>
        </w:rPr>
      </w:pPr>
      <w:r>
        <w:rPr>
          <w:rFonts w:ascii="Times New Roman" w:hAnsi="Times New Roman" w:eastAsia="仿宋" w:cs="Times New Roman"/>
          <w:sz w:val="28"/>
          <w:szCs w:val="28"/>
        </w:rPr>
        <w:t>经审核不满足规则规定的任何一项技术要求。</w:t>
      </w:r>
    </w:p>
    <w:p>
      <w:pPr>
        <w:pStyle w:val="15"/>
        <w:numPr>
          <w:ilvl w:val="0"/>
          <w:numId w:val="2"/>
        </w:numPr>
        <w:ind w:firstLineChars="0"/>
        <w:jc w:val="left"/>
        <w:rPr>
          <w:rFonts w:ascii="Times New Roman" w:hAnsi="Times New Roman" w:eastAsia="仿宋" w:cs="Times New Roman"/>
          <w:sz w:val="28"/>
          <w:szCs w:val="28"/>
        </w:rPr>
      </w:pPr>
      <w:r>
        <w:rPr>
          <w:rFonts w:ascii="Times New Roman" w:hAnsi="Times New Roman" w:eastAsia="仿宋" w:cs="Times New Roman"/>
          <w:sz w:val="28"/>
          <w:szCs w:val="28"/>
        </w:rPr>
        <w:t>飞行器飞离比赛区。</w:t>
      </w:r>
    </w:p>
    <w:p>
      <w:pPr>
        <w:pStyle w:val="15"/>
        <w:numPr>
          <w:ilvl w:val="0"/>
          <w:numId w:val="2"/>
        </w:numPr>
        <w:ind w:firstLineChars="0"/>
        <w:jc w:val="left"/>
        <w:rPr>
          <w:rFonts w:ascii="Times New Roman" w:hAnsi="Times New Roman" w:eastAsia="仿宋" w:cs="Times New Roman"/>
          <w:sz w:val="28"/>
          <w:szCs w:val="28"/>
        </w:rPr>
      </w:pPr>
      <w:r>
        <w:rPr>
          <w:rFonts w:ascii="Times New Roman" w:hAnsi="Times New Roman" w:eastAsia="仿宋" w:cs="Times New Roman"/>
          <w:sz w:val="28"/>
          <w:szCs w:val="28"/>
        </w:rPr>
        <w:t>比赛超过规定时间。</w:t>
      </w:r>
    </w:p>
    <w:p>
      <w:pPr>
        <w:pStyle w:val="15"/>
        <w:numPr>
          <w:ilvl w:val="0"/>
          <w:numId w:val="2"/>
        </w:numPr>
        <w:ind w:firstLineChars="0"/>
        <w:jc w:val="left"/>
        <w:rPr>
          <w:rFonts w:ascii="Times New Roman" w:hAnsi="Times New Roman" w:eastAsia="仿宋" w:cs="Times New Roman"/>
          <w:sz w:val="28"/>
          <w:szCs w:val="28"/>
        </w:rPr>
      </w:pPr>
      <w:r>
        <w:rPr>
          <w:rFonts w:ascii="Times New Roman" w:hAnsi="Times New Roman" w:eastAsia="仿宋" w:cs="Times New Roman"/>
          <w:sz w:val="28"/>
          <w:szCs w:val="28"/>
        </w:rPr>
        <w:t>飞行器在非降落区域降落。</w:t>
      </w:r>
    </w:p>
    <w:p>
      <w:pPr>
        <w:pStyle w:val="15"/>
        <w:numPr>
          <w:ilvl w:val="0"/>
          <w:numId w:val="2"/>
        </w:numPr>
        <w:ind w:firstLineChars="0"/>
        <w:jc w:val="left"/>
        <w:rPr>
          <w:rFonts w:ascii="Times New Roman" w:hAnsi="Times New Roman" w:eastAsia="仿宋" w:cs="Times New Roman"/>
          <w:sz w:val="28"/>
          <w:szCs w:val="28"/>
        </w:rPr>
      </w:pPr>
      <w:r>
        <w:rPr>
          <w:rFonts w:ascii="Times New Roman" w:hAnsi="Times New Roman" w:eastAsia="仿宋" w:cs="Times New Roman"/>
          <w:sz w:val="28"/>
          <w:szCs w:val="28"/>
        </w:rPr>
        <w:t>赛后指定时间内未提供飞行报告。</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凡规则未尽事宜，解释及规则的修改决定权归赛事委员会。</w:t>
      </w:r>
    </w:p>
    <w:p>
      <w:pPr>
        <w:ind w:firstLine="560" w:firstLineChars="200"/>
        <w:jc w:val="left"/>
        <w:outlineLvl w:val="4"/>
        <w:rPr>
          <w:rFonts w:ascii="Times New Roman" w:hAnsi="Times New Roman" w:eastAsia="仿宋" w:cs="Times New Roman"/>
          <w:sz w:val="28"/>
          <w:szCs w:val="28"/>
        </w:rPr>
      </w:pPr>
      <w:r>
        <w:rPr>
          <w:rFonts w:ascii="Times New Roman" w:hAnsi="Times New Roman" w:eastAsia="仿宋" w:cs="Times New Roman"/>
          <w:sz w:val="28"/>
          <w:szCs w:val="28"/>
        </w:rPr>
        <w:t>3.2 天基光学观测星座轨道设计与优化</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1）任务描述</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在近地空间碎片数量攀升、碰撞风险频发的严峻形势下，加强对空间碎片环境的态势感知能力，对保障在轨资产安全具有重要意义。天基光学观测不受大气辉光干扰，是对小尺寸、低反照率暗弱空间碎片的理想观测方式；同时，通过星座协同观测可进一步提升碎片环境的全球感知能力。然而，天基光学观测星座设计变量繁多、观测几何约束多样、覆盖性能评估复杂，导致其轨道设计和优化困难。在此背景下，设置面向“天基光学观测星座轨道设计和优化”的挑战赛道赛题，服务我国未来天基光学观测星座的工程部署和实施。</w:t>
      </w:r>
    </w:p>
    <w:p>
      <w:pPr>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本赛道不设初赛，将在决赛前</w:t>
      </w:r>
      <w:r>
        <w:rPr>
          <w:rFonts w:ascii="Times New Roman" w:hAnsi="Times New Roman" w:eastAsia="仿宋" w:cs="Times New Roman"/>
          <w:sz w:val="28"/>
          <w:szCs w:val="28"/>
        </w:rPr>
        <w:t>30天发布详细赛题，包括动力学环境、观测目标分布、星座设计约束、观测几何约束、观测得分方式、结果提交格式等。参赛团队可动用任意资源解题，解题期限为30天。竞赛期间，参赛团队可多次提交设计结果，承办方负责对提交的设计结果进行校验，并反馈校验结果和得分。根据各团队提交的最高得分，实时公布当前排名，并根据竞赛截止时刻的比赛排名情况确定获奖队伍。</w:t>
      </w:r>
    </w:p>
    <w:p>
      <w:pPr>
        <w:ind w:firstLine="560" w:firstLineChars="200"/>
        <w:jc w:val="left"/>
        <w:outlineLvl w:val="4"/>
        <w:rPr>
          <w:rFonts w:ascii="Times New Roman" w:hAnsi="Times New Roman" w:eastAsia="仿宋" w:cs="Times New Roman"/>
          <w:sz w:val="28"/>
          <w:szCs w:val="28"/>
        </w:rPr>
      </w:pPr>
      <w:r>
        <w:rPr>
          <w:rFonts w:ascii="Times New Roman" w:hAnsi="Times New Roman" w:eastAsia="仿宋" w:cs="Times New Roman"/>
          <w:sz w:val="28"/>
          <w:szCs w:val="28"/>
        </w:rPr>
        <w:t>3.3 无人战斗机智能协同决策</w:t>
      </w:r>
    </w:p>
    <w:p>
      <w:pPr>
        <w:ind w:firstLine="560" w:firstLineChars="200"/>
        <w:jc w:val="left"/>
        <w:outlineLvl w:val="5"/>
        <w:rPr>
          <w:rFonts w:ascii="Times New Roman" w:hAnsi="Times New Roman" w:eastAsia="仿宋" w:cs="Times New Roman"/>
          <w:sz w:val="28"/>
          <w:szCs w:val="28"/>
        </w:rPr>
      </w:pPr>
      <w:r>
        <w:rPr>
          <w:rFonts w:ascii="Times New Roman" w:hAnsi="Times New Roman" w:eastAsia="仿宋" w:cs="Times New Roman"/>
          <w:sz w:val="28"/>
          <w:szCs w:val="28"/>
        </w:rPr>
        <w:t>1）任务描述</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智能博弈代表人工智能发展的关键方向与核心基础，其中，智能空战技术是国家安全的重大战略亟需。该任务以智能协同空战为背景，无人战斗机要在有限的态势感知约束下进行自主决策。参赛队需要赛方提供的虚拟环境中进行2对2空战，针对要地空域展开争夺。比赛以某型无人战斗机为虚拟空战平台，装备有虚拟机载雷达、虚拟近距空空导弹和虚拟航炮。每支参赛队自行设计智能空战的机载计算方案，将包含智能决策算法的嵌入式计算机通过USB接口与仿真服务器相连。每个嵌入式计算机的智能算法控制一架飞机：接收服务器提供的信息，同时向虚拟环境发送飞机、雷达和武器的操控指令。</w:t>
      </w:r>
    </w:p>
    <w:p>
      <w:pPr>
        <w:ind w:firstLine="560" w:firstLineChars="200"/>
        <w:jc w:val="left"/>
        <w:outlineLvl w:val="5"/>
        <w:rPr>
          <w:rFonts w:ascii="Times New Roman" w:hAnsi="Times New Roman" w:eastAsia="仿宋" w:cs="Times New Roman"/>
          <w:sz w:val="28"/>
          <w:szCs w:val="28"/>
        </w:rPr>
      </w:pPr>
      <w:r>
        <w:rPr>
          <w:rFonts w:ascii="Times New Roman" w:hAnsi="Times New Roman" w:eastAsia="仿宋" w:cs="Times New Roman"/>
          <w:sz w:val="28"/>
          <w:szCs w:val="28"/>
        </w:rPr>
        <w:t>2）比赛规则</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①　虚拟空战场景不设置飞行空域边界，参赛双方需把对方击落或逐出中间的圆柱形空域。要地空域的高度范围为海拔0km-12km，要地空域中心为场地中心。地面不设置战场地形，飞机海拔高度低于0视为撞地\海坠毁。参赛双方抽签决定红方、蓝方。参数双方的双机编队初始位置如图 1所示，蓝方的初始空域是要地空域正北50km，双机位置关于要地空域对称，横向间隔为5km。红方的初始空域是要地空域正南50km，双机位置关于要地空域对称，横向间隔为5km。双方起始海拔高度为10km，双方初始马赫数为0.8马赫，初始燃油量80%。双方的初始航向均指向要地空域的圆心。</w:t>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114300" distR="114300">
            <wp:extent cx="2188845" cy="2828290"/>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 1"/>
                    <pic:cNvPicPr>
                      <a:picLocks noChangeAspect="1"/>
                    </pic:cNvPicPr>
                  </pic:nvPicPr>
                  <pic:blipFill>
                    <a:blip r:embed="rId5"/>
                    <a:stretch>
                      <a:fillRect/>
                    </a:stretch>
                  </pic:blipFill>
                  <pic:spPr>
                    <a:xfrm>
                      <a:off x="0" y="0"/>
                      <a:ext cx="2278063" cy="2943810"/>
                    </a:xfrm>
                    <a:prstGeom prst="rect">
                      <a:avLst/>
                    </a:prstGeom>
                    <a:noFill/>
                    <a:ln>
                      <a:noFill/>
                    </a:ln>
                  </pic:spPr>
                </pic:pic>
              </a:graphicData>
            </a:graphic>
          </wp:inline>
        </w:drawing>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t>图 1 虚拟空战场平面示意图</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②　双方的任务目标均为击落对方全部无人战斗机，或将对方飞机逐出要地空域，获得制空时间。</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③　当满足以下任一条件时单局比赛结束：</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任意一方所有飞机退出比赛，且没有飞行中的空空导弹；</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任意一方制空时间达到30秒；</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仿真时间到达10分钟。</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④　飞机退出比赛的判定标准：被机炮/导弹击落、飞行高度低于海平面，失速持续时间超过10秒，以及与另一架飞机相撞，均视为退出比赛。</w:t>
      </w:r>
    </w:p>
    <w:p>
      <w:pPr>
        <w:ind w:firstLine="560" w:firstLineChars="200"/>
        <w:outlineLvl w:val="5"/>
        <w:rPr>
          <w:rFonts w:ascii="Times New Roman" w:hAnsi="Times New Roman" w:eastAsia="仿宋" w:cs="Times New Roman"/>
          <w:sz w:val="28"/>
          <w:szCs w:val="28"/>
        </w:rPr>
      </w:pPr>
      <w:r>
        <w:rPr>
          <w:rFonts w:ascii="Times New Roman" w:hAnsi="Times New Roman" w:eastAsia="仿宋" w:cs="Times New Roman"/>
          <w:sz w:val="28"/>
          <w:szCs w:val="28"/>
        </w:rPr>
        <w:t>3）赛制</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本赛道不设初赛，在决赛期间进行</w:t>
      </w:r>
      <w:r>
        <w:rPr>
          <w:rFonts w:ascii="Times New Roman" w:hAnsi="Times New Roman" w:eastAsia="仿宋" w:cs="Times New Roman"/>
          <w:sz w:val="28"/>
          <w:szCs w:val="28"/>
        </w:rPr>
        <w:t>，采用单循环制，即任意两支参赛队之间都有且仅有1场比赛。每场比赛对抗6局，初始局的红蓝角色由两支参赛队抽签决定，之后每局轮换红蓝角色；</w:t>
      </w:r>
    </w:p>
    <w:p>
      <w:pPr>
        <w:ind w:firstLine="560" w:firstLineChars="200"/>
        <w:outlineLvl w:val="5"/>
        <w:rPr>
          <w:rFonts w:ascii="Times New Roman" w:hAnsi="Times New Roman" w:eastAsia="仿宋" w:cs="Times New Roman"/>
          <w:sz w:val="28"/>
          <w:szCs w:val="28"/>
        </w:rPr>
      </w:pPr>
      <w:r>
        <w:rPr>
          <w:rFonts w:ascii="Times New Roman" w:hAnsi="Times New Roman" w:eastAsia="仿宋" w:cs="Times New Roman"/>
          <w:sz w:val="28"/>
          <w:szCs w:val="28"/>
        </w:rPr>
        <w:t>4）胜负判定与得分标准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①　单局比赛结束时，若是一方无人机全部退出比赛，而另一方有无人机存活，则另一方获胜。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②　单局比赛结束时，若双方均有无人机存活，则无人机制空时间达到30秒的一方获胜。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③　单局比赛结束时，若双方均有无人机存活，且双方制空时间均未达到30秒，则剩余数量多的一方获胜。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④　单局比赛结束时，若双方剩余无人机数量相同（包括双方的无人机均全部退出比赛），则制空时间长的一方获胜。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⑤　单局比赛结束时，若双方剩余无人机数量相同（包括双方的无人机均全部退出比赛），且制空时间也相同，则双机剩余生命总值多的一方获胜。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⑥　单局比赛结束时，若双方的剩余无人机数量（包括双方的无人机均全部退出比赛）、制空时间和剩余生命总值均相等，则剩余导弹总数多的一方获胜。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⑦　平局：单局比赛结束时，若双方的剩余无人机数量（包括双方的无人机均全部退出比赛）、制空时间、剩余生命总值和剩余导弹总数均相等，则为平局。</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⑧　计分方式分为击落分和胜负分，加起来得到一局的总积分。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a.一局的总积分=击落分+胜负分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b.击落分：击落一架敌机+2分。击落友机，则对方+2分；</w:t>
      </w:r>
      <w:r>
        <w:rPr>
          <w:rFonts w:ascii="Times New Roman" w:hAnsi="Times New Roman" w:eastAsia="仿宋" w:cs="Times New Roman"/>
          <w:sz w:val="28"/>
          <w:szCs w:val="28"/>
        </w:rPr>
        <w:tab/>
      </w:r>
      <w:r>
        <w:rPr>
          <w:rFonts w:ascii="Times New Roman" w:hAnsi="Times New Roman" w:eastAsia="仿宋" w:cs="Times New Roman"/>
          <w:sz w:val="28"/>
          <w:szCs w:val="28"/>
        </w:rPr>
        <w:t>除击落外，敌机的其它损失（飞行高度低于海平面，失速持续时间超过10秒，以及与另一架飞机相撞）不计分；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c.胜负分：任何条件下，获胜+5分；平局+1分；被击败+0分。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例如，若依靠击落2架敌机获胜，则为2+2+5=9分。此为单局能拿到的最高积分。若蓝方击落红方1架，但红方完成30秒制空时间，则红方为5分，蓝方为2分。若双方各击落对方1架，最终成平局，则双方各取得2+1=3分。</w:t>
      </w:r>
    </w:p>
    <w:p>
      <w:pPr>
        <w:ind w:firstLine="560" w:firstLineChars="200"/>
        <w:outlineLvl w:val="5"/>
        <w:rPr>
          <w:rFonts w:ascii="Times New Roman" w:hAnsi="Times New Roman" w:eastAsia="仿宋" w:cs="Times New Roman"/>
          <w:sz w:val="28"/>
          <w:szCs w:val="28"/>
        </w:rPr>
      </w:pPr>
      <w:r>
        <w:rPr>
          <w:rFonts w:ascii="Times New Roman" w:hAnsi="Times New Roman" w:eastAsia="仿宋" w:cs="Times New Roman"/>
          <w:sz w:val="28"/>
          <w:szCs w:val="28"/>
        </w:rPr>
        <w:t>5）比赛流程</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①　双方参赛队各自携带2台智能计算设备入场，抽签决定第一局的红方与蓝方，将智能计算设备接入服务器。在后续局次中，红方与蓝方依次轮换。</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②　双方同时开始设备调试工作。调试时限为15分钟，如到达时限仍未调试通过，则未通过方可申请暂停获得额外3分钟的调试时间。如果最终未能调试通过，则该场比赛交战分总分为0分。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③　双方调试通过后，经裁判同意，比赛开始；</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④　在每局比赛（包括每场第一局）开始前，参赛双方各有1次机会申请暂停。暂停时间为3分钟。参赛方可利用此时间在当局比赛结束后进行设备调试、算法调整等工作。</w:t>
      </w:r>
    </w:p>
    <w:p>
      <w:pPr>
        <w:ind w:firstLine="562" w:firstLineChars="200"/>
        <w:outlineLvl w:val="3"/>
        <w:rPr>
          <w:rFonts w:ascii="Times New Roman" w:hAnsi="Times New Roman" w:eastAsia="仿宋" w:cs="Times New Roman"/>
          <w:b/>
          <w:sz w:val="28"/>
          <w:szCs w:val="28"/>
        </w:rPr>
      </w:pPr>
      <w:r>
        <w:rPr>
          <w:rFonts w:ascii="Times New Roman" w:hAnsi="Times New Roman" w:eastAsia="仿宋" w:cs="Times New Roman"/>
          <w:b/>
          <w:sz w:val="28"/>
          <w:szCs w:val="28"/>
        </w:rPr>
        <w:t>4. 国际赛道</w:t>
      </w:r>
    </w:p>
    <w:p>
      <w:pPr>
        <w:ind w:firstLine="560" w:firstLineChars="200"/>
        <w:outlineLvl w:val="4"/>
        <w:rPr>
          <w:rFonts w:ascii="Times New Roman" w:hAnsi="Times New Roman" w:eastAsia="仿宋" w:cs="Times New Roman"/>
          <w:sz w:val="28"/>
          <w:szCs w:val="28"/>
        </w:rPr>
      </w:pPr>
      <w:r>
        <w:rPr>
          <w:rFonts w:ascii="Times New Roman" w:hAnsi="Times New Roman" w:eastAsia="仿宋" w:cs="Times New Roman"/>
          <w:sz w:val="28"/>
          <w:szCs w:val="28"/>
        </w:rPr>
        <w:t>4.1 未来新概念空天飞行器设计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探索面向未来应用的航空与航天飞行器总体设计方案，以及新构型、新布局、新能源、新动力、新结构、新材料等分系统设计方案。旨在通过创新设计，论证未来新概念空天飞行器，以为人类畅游天空、探索宇宙，甚至深空旅行提供新思路、新途径、新方案。</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参赛作品包括但不限于外观设计与飞行性能结合、飞行控制、提高性能的新材料、结构设计和系统设计等多主题，以方案设计或实物展示形式参赛。</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评分标准：新颖性（40分）、创造性（30分）、实用性（30分）</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三、赛事流程</w:t>
      </w:r>
    </w:p>
    <w:p>
      <w:pPr>
        <w:ind w:firstLine="562" w:firstLineChars="200"/>
        <w:outlineLvl w:val="2"/>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（一）国内赛事</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 2024 年 5 月 28 日：发布大赛通知。</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 2024 年 5 月 29 日-</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7月 20 日：网上参赛报名。</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 2024 年 7 月 21 日-</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9 月 5 日：资格审核与初赛作品提交。</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参赛团队队长所在单位需对本单位参赛队伍进行资格审核。所有参赛团队须在 9月 5 日前完成初赛作品提交。</w:t>
      </w:r>
    </w:p>
    <w:p>
      <w:pPr>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参赛队注册、报名、参赛队所在单位审核及初赛参赛作品提交需 通过大赛官方网站进行，网址为</w:t>
      </w:r>
      <w:r>
        <w:rPr>
          <w:rFonts w:hint="eastAsia" w:ascii="Times New Roman" w:hAnsi="Times New Roman" w:eastAsia="仿宋" w:cs="Times New Roman"/>
          <w:sz w:val="28"/>
          <w:szCs w:val="28"/>
        </w:rPr>
        <w:t>：</w:t>
      </w:r>
      <w:r>
        <w:rPr>
          <w:rFonts w:ascii="Times New Roman" w:hAnsi="Times New Roman" w:eastAsia="仿宋" w:cs="Times New Roman"/>
          <w:sz w:val="28"/>
          <w:szCs w:val="28"/>
        </w:rPr>
        <w:t>https://cpipc.acge.org.cn/cw/hp/3。</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 2024 年 9 月 6 日-10月 7 日：大赛初赛作品评审，组织专家网上进行初赛作品评审。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 2024 年 10月 8 日-10月 31日：公布大赛决赛入围名单。</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 2024 年 11月：</w:t>
      </w:r>
      <w:r>
        <w:rPr>
          <w:rFonts w:hint="eastAsia" w:ascii="Times New Roman" w:hAnsi="Times New Roman" w:eastAsia="仿宋" w:cs="Times New Roman"/>
          <w:sz w:val="28"/>
          <w:szCs w:val="28"/>
        </w:rPr>
        <w:t>在深圳北理莫斯科大学</w:t>
      </w:r>
      <w:r>
        <w:rPr>
          <w:rFonts w:ascii="Times New Roman" w:hAnsi="Times New Roman" w:eastAsia="仿宋" w:cs="Times New Roman"/>
          <w:sz w:val="28"/>
          <w:szCs w:val="28"/>
        </w:rPr>
        <w:t>举行</w:t>
      </w:r>
      <w:r>
        <w:rPr>
          <w:rFonts w:hint="eastAsia" w:ascii="Times New Roman" w:hAnsi="Times New Roman" w:eastAsia="仿宋" w:cs="Times New Roman"/>
          <w:sz w:val="28"/>
          <w:szCs w:val="28"/>
        </w:rPr>
        <w:t>现场</w:t>
      </w:r>
      <w:r>
        <w:rPr>
          <w:rFonts w:ascii="Times New Roman" w:hAnsi="Times New Roman" w:eastAsia="仿宋" w:cs="Times New Roman"/>
          <w:sz w:val="28"/>
          <w:szCs w:val="28"/>
        </w:rPr>
        <w:t>决赛。</w:t>
      </w:r>
    </w:p>
    <w:p>
      <w:pPr>
        <w:ind w:firstLine="562" w:firstLineChars="200"/>
        <w:outlineLvl w:val="2"/>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（二）国际赛事</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国际赛道具体安排另行通知。</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四、作品提交要求</w:t>
      </w:r>
    </w:p>
    <w:p>
      <w:pPr>
        <w:ind w:firstLine="560" w:firstLineChars="200"/>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作品分为创意类和实物类作品。每支报名团队必须</w:t>
      </w:r>
      <w:r>
        <w:rPr>
          <w:rFonts w:ascii="Times New Roman" w:hAnsi="Times New Roman" w:eastAsia="仿宋" w:cs="Times New Roman"/>
          <w:sz w:val="28"/>
          <w:szCs w:val="28"/>
          <w:highlight w:val="none"/>
        </w:rPr>
        <w:t>在2024年</w:t>
      </w:r>
      <w:r>
        <w:rPr>
          <w:rFonts w:hint="eastAsia" w:ascii="Times New Roman" w:hAnsi="Times New Roman" w:eastAsia="仿宋" w:cs="Times New Roman"/>
          <w:sz w:val="28"/>
          <w:szCs w:val="28"/>
          <w:highlight w:val="none"/>
          <w:lang w:val="en-US" w:eastAsia="zh-CN"/>
        </w:rPr>
        <w:t>9</w:t>
      </w:r>
      <w:r>
        <w:rPr>
          <w:rFonts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5</w:t>
      </w:r>
      <w:r>
        <w:rPr>
          <w:rFonts w:ascii="Times New Roman" w:hAnsi="Times New Roman" w:eastAsia="仿宋" w:cs="Times New Roman"/>
          <w:sz w:val="28"/>
          <w:szCs w:val="28"/>
          <w:highlight w:val="none"/>
        </w:rPr>
        <w:t>日前提交</w:t>
      </w:r>
      <w:r>
        <w:rPr>
          <w:rFonts w:ascii="Times New Roman" w:hAnsi="Times New Roman" w:eastAsia="仿宋" w:cs="Times New Roman"/>
          <w:sz w:val="28"/>
          <w:szCs w:val="28"/>
        </w:rPr>
        <w:t>项目报告书，报告书包括方案创新点，与现有技术相比的优势，具体方案描述等内容。</w:t>
      </w:r>
      <w:r>
        <w:rPr>
          <w:rFonts w:hint="eastAsia" w:ascii="Times New Roman" w:hAnsi="Times New Roman" w:eastAsia="仿宋" w:cs="Times New Roman"/>
          <w:b/>
          <w:bCs/>
          <w:sz w:val="28"/>
          <w:szCs w:val="28"/>
        </w:rPr>
        <w:t>国际赛道另行通知</w:t>
      </w:r>
      <w:r>
        <w:rPr>
          <w:rFonts w:hint="eastAsia" w:ascii="Times New Roman" w:hAnsi="Times New Roman" w:eastAsia="仿宋" w:cs="Times New Roman"/>
          <w:b/>
          <w:bCs/>
          <w:sz w:val="28"/>
          <w:szCs w:val="28"/>
          <w:lang w:eastAsia="zh-CN"/>
        </w:rPr>
        <w:t>。</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作品通过大赛网站提交项目报告书。项目报告书为比赛最终评比材料。设计方案、数字模型、动画、视频、研究报告等可作为附件一并提交。如作品包含实物模型，在初赛时提供视频材料，决赛时进行实物展示或视频演示。</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大赛不接受涉密作品和存在知识产权纠纷的作品参赛，如出现涉密或涉知识产权纠纷作品，由参赛选手承担相应责任。</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五、赛事组织</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媒体/宣传支持：</w:t>
      </w:r>
      <w:r>
        <w:rPr>
          <w:rFonts w:hint="eastAsia" w:ascii="Times New Roman" w:hAnsi="Times New Roman" w:eastAsia="仿宋" w:cs="Times New Roman"/>
          <w:sz w:val="28"/>
          <w:szCs w:val="28"/>
        </w:rPr>
        <w:t>《人民日报》</w:t>
      </w:r>
      <w:r>
        <w:rPr>
          <w:rFonts w:ascii="Times New Roman" w:hAnsi="Times New Roman" w:eastAsia="仿宋" w:cs="Times New Roman"/>
          <w:sz w:val="28"/>
          <w:szCs w:val="28"/>
        </w:rPr>
        <w:t>、央视等多平台报道、《学位与研究生教育》杂志</w:t>
      </w:r>
      <w:r>
        <w:rPr>
          <w:rFonts w:hint="eastAsia" w:ascii="Times New Roman" w:hAnsi="Times New Roman" w:eastAsia="仿宋" w:cs="Times New Roman"/>
          <w:sz w:val="28"/>
          <w:szCs w:val="28"/>
        </w:rPr>
        <w:t>、《中国研究生》杂志等</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承办单位：北京理工大学、深圳北理莫斯科大学、中国汽车工程学会飞行汽车分会</w:t>
      </w:r>
      <w:r>
        <w:rPr>
          <w:rFonts w:hint="eastAsia" w:ascii="Times New Roman" w:hAnsi="Times New Roman" w:eastAsia="仿宋" w:cs="Times New Roman"/>
          <w:sz w:val="28"/>
          <w:szCs w:val="28"/>
        </w:rPr>
        <w:t>、广东院士联合会</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赞助单位</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中国一汽高端汽车集成与控制全国重点实验室、安徽应流集团、广东海鸥飞行汽车集团公司有限公司、</w:t>
      </w:r>
      <w:r>
        <w:rPr>
          <w:rFonts w:hint="eastAsia" w:ascii="Times New Roman" w:hAnsi="Times New Roman" w:eastAsia="仿宋" w:cs="Times New Roman"/>
          <w:sz w:val="28"/>
          <w:szCs w:val="28"/>
        </w:rPr>
        <w:t>地方</w:t>
      </w:r>
      <w:r>
        <w:rPr>
          <w:rFonts w:ascii="Times New Roman" w:hAnsi="Times New Roman" w:eastAsia="仿宋" w:cs="Times New Roman"/>
          <w:sz w:val="28"/>
          <w:szCs w:val="28"/>
        </w:rPr>
        <w:t>政府</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第二章 参赛方式</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一、参赛对象</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1.国内外高等院校及科研单位在读研究生</w:t>
      </w:r>
      <w:r>
        <w:rPr>
          <w:rFonts w:hint="eastAsia" w:ascii="Times New Roman" w:hAnsi="Times New Roman" w:eastAsia="仿宋" w:cs="Times New Roman"/>
          <w:sz w:val="28"/>
          <w:szCs w:val="28"/>
        </w:rPr>
        <w:t>；</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2.研究生毕业一年以内的高等学校及科研单位在职人员</w:t>
      </w:r>
      <w:r>
        <w:rPr>
          <w:rFonts w:hint="eastAsia" w:ascii="Times New Roman" w:hAnsi="Times New Roman" w:eastAsia="仿宋" w:cs="Times New Roman"/>
          <w:sz w:val="28"/>
          <w:szCs w:val="28"/>
        </w:rPr>
        <w:t>；</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3.已获得研究生录取资格的本科生；</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4.企业赛道参赛对象可放宽至研究生毕业 5 年以内在职人员。</w:t>
      </w:r>
    </w:p>
    <w:p>
      <w:pPr>
        <w:ind w:firstLine="562" w:firstLineChars="200"/>
        <w:outlineLvl w:val="1"/>
        <w:rPr>
          <w:rFonts w:ascii="Times New Roman" w:hAnsi="Times New Roman" w:eastAsia="仿宋" w:cs="Times New Roman"/>
          <w:b/>
          <w:bCs/>
          <w:sz w:val="28"/>
          <w:szCs w:val="28"/>
        </w:rPr>
      </w:pPr>
      <w:r>
        <w:rPr>
          <w:rFonts w:ascii="Times New Roman" w:hAnsi="Times New Roman" w:eastAsia="仿宋" w:cs="Times New Roman"/>
          <w:b/>
          <w:bCs/>
          <w:sz w:val="28"/>
          <w:szCs w:val="28"/>
        </w:rPr>
        <w:t>二、参赛方式</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鼓励以团队形式参赛，各参赛队每队最多不超过 5 人，允许跨单位组队。各参赛队需按照大赛要求，注册、报名并按时提交作品，参赛团队队长所在单位需对参赛队伍进行资格审核。</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本届大赛所有参赛团队须在 2024年9月5日前在大赛网站报名并通过资格审核，</w:t>
      </w:r>
      <w:r>
        <w:rPr>
          <w:rFonts w:hint="eastAsia" w:ascii="Times New Roman" w:hAnsi="Times New Roman" w:eastAsia="仿宋" w:cs="Times New Roman"/>
          <w:sz w:val="28"/>
          <w:szCs w:val="28"/>
        </w:rPr>
        <w:t>境内</w:t>
      </w:r>
      <w:r>
        <w:rPr>
          <w:rFonts w:ascii="Times New Roman" w:hAnsi="Times New Roman" w:eastAsia="仿宋" w:cs="Times New Roman"/>
          <w:sz w:val="28"/>
          <w:szCs w:val="28"/>
        </w:rPr>
        <w:t>参赛团队注册、报名及参赛团队所在单位审核均通过大赛官方网站进行，网址为https://cpipc.acge.org.cn/。</w:t>
      </w:r>
      <w:r>
        <w:rPr>
          <w:rFonts w:hint="eastAsia" w:ascii="Times New Roman" w:hAnsi="Times New Roman" w:eastAsia="仿宋" w:cs="Times New Roman"/>
          <w:sz w:val="28"/>
          <w:szCs w:val="28"/>
        </w:rPr>
        <w:t>境外参赛队员注册请联系大赛承办单位。</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第三章 奖项设置</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本届大赛面向参赛作品设置一等奖（前3名为冠军、亚军、季军奖</w:t>
      </w:r>
      <w:r>
        <w:rPr>
          <w:rFonts w:hint="eastAsia" w:ascii="Times New Roman" w:hAnsi="Times New Roman" w:eastAsia="仿宋" w:cs="Times New Roman"/>
          <w:sz w:val="28"/>
          <w:szCs w:val="28"/>
        </w:rPr>
        <w:t>）</w:t>
      </w:r>
      <w:r>
        <w:rPr>
          <w:rFonts w:ascii="Times New Roman" w:hAnsi="Times New Roman" w:eastAsia="仿宋" w:cs="Times New Roman"/>
          <w:sz w:val="28"/>
          <w:szCs w:val="28"/>
        </w:rPr>
        <w:t>、二等奖、三等奖，面向组织单位评选“优秀组织单位”。奖金设置：冠军50000元/项，亚军40000元/项，季军30000元/项，一等奖10000元/项，二等奖3000元/项，三等奖可获得荣誉证书。</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奖项数量：根据提交参赛作品的数量另行确定。</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第四章 申诉仲裁与纪律处罚</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各参赛培养单位严格审查参赛选手资格，若出现参赛选手资格问题，取消该作品参赛资格、参赛培养单位评优资格及承办单位申请权，并通报组委会各委员单位。</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参赛选手不得运用非法手段窃取他人技术数据、创意设计方案、不得将往届获奖参赛作品提交比赛等，如出现此类问题，取消参赛选手资格并通报其所在培养单位，由所在培养单位给予相应处罚。</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大赛秘书处、专家委员会及评审专家组等各职能部门严格遵守大赛各项规章、制度，做到公正、公平、公开，若出现渎职、包庇等行为，取消相关作品资格及责任人职务，并通报组委会各委员单位。</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w:t>
      </w:r>
      <w:r>
        <w:rPr>
          <w:rFonts w:hint="eastAsia" w:ascii="Times New Roman" w:hAnsi="Times New Roman" w:eastAsia="仿宋" w:cs="Times New Roman"/>
          <w:b/>
          <w:bCs/>
          <w:sz w:val="28"/>
          <w:szCs w:val="28"/>
        </w:rPr>
        <w:t>五</w:t>
      </w:r>
      <w:r>
        <w:rPr>
          <w:rFonts w:ascii="Times New Roman" w:hAnsi="Times New Roman" w:eastAsia="仿宋" w:cs="Times New Roman"/>
          <w:b/>
          <w:bCs/>
          <w:sz w:val="28"/>
          <w:szCs w:val="28"/>
        </w:rPr>
        <w:t>章 知识产权与保密</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参赛作品应具原创性，无知识产权争议。因知识产权引起的任何实际侵权责任由参赛选手承担。</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所有参赛作品知识产权的保护均取决于项目来源或相关约定。参赛选手可自行为参赛作品</w:t>
      </w:r>
      <w:r>
        <w:rPr>
          <w:rFonts w:hint="eastAsia" w:ascii="Times New Roman" w:hAnsi="Times New Roman" w:eastAsia="仿宋" w:cs="Times New Roman"/>
          <w:sz w:val="28"/>
          <w:szCs w:val="28"/>
        </w:rPr>
        <w:t>申</w:t>
      </w:r>
      <w:r>
        <w:rPr>
          <w:rFonts w:ascii="Times New Roman" w:hAnsi="Times New Roman" w:eastAsia="仿宋" w:cs="Times New Roman"/>
          <w:sz w:val="28"/>
          <w:szCs w:val="28"/>
        </w:rPr>
        <w:t>请国家知识产权保护，组委会不涉及相关事宜。</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所有参赛作品均不得涉密，或须做脱密处理，因作品引发的泄密问题，由参赛选手承担责任。</w:t>
      </w:r>
    </w:p>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w:t>
      </w:r>
      <w:r>
        <w:rPr>
          <w:rFonts w:hint="eastAsia" w:ascii="Times New Roman" w:hAnsi="Times New Roman" w:eastAsia="仿宋" w:cs="Times New Roman"/>
          <w:b/>
          <w:bCs/>
          <w:sz w:val="28"/>
          <w:szCs w:val="28"/>
        </w:rPr>
        <w:t>六</w:t>
      </w:r>
      <w:r>
        <w:rPr>
          <w:rFonts w:ascii="Times New Roman" w:hAnsi="Times New Roman" w:eastAsia="仿宋" w:cs="Times New Roman"/>
          <w:b/>
          <w:bCs/>
          <w:sz w:val="28"/>
          <w:szCs w:val="28"/>
        </w:rPr>
        <w:t>章 大赛时间安排</w:t>
      </w:r>
    </w:p>
    <w:p>
      <w:pPr>
        <w:jc w:val="left"/>
        <w:rPr>
          <w:rFonts w:ascii="Times New Roman" w:hAnsi="Times New Roman" w:eastAsia="仿宋" w:cs="Times New Roman"/>
          <w:b/>
          <w:bCs w:val="0"/>
          <w:sz w:val="28"/>
          <w:szCs w:val="28"/>
        </w:rPr>
      </w:pPr>
      <w:r>
        <w:rPr>
          <w:rFonts w:hint="eastAsia" w:ascii="Times New Roman" w:hAnsi="Times New Roman" w:eastAsia="仿宋" w:cs="Times New Roman"/>
          <w:b/>
          <w:bCs w:val="0"/>
          <w:sz w:val="28"/>
          <w:szCs w:val="28"/>
        </w:rPr>
        <w:t>一、国内赛道</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970"/>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序号</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时间安排</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事项安排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 xml:space="preserve">2024 年 5 月28 日 </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发布大赛通知及启动宣传工作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2024 年 5月29日-7月20日</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网上参赛报名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2024 年 7月 21日-9月 5日</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资格审核与初赛作品提交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2024 年 9月</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6</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日-10月 7 日</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大赛初赛作品评审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2024 年10月 8 日-10月31日</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公布大赛决赛入围名单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Times New Roman" w:hAnsi="Times New Roman" w:eastAsia="仿宋" w:cs="Times New Roman"/>
                <w:sz w:val="28"/>
                <w:szCs w:val="28"/>
              </w:rPr>
            </w:pPr>
            <w:r>
              <w:rPr>
                <w:rFonts w:ascii="Times New Roman" w:hAnsi="Times New Roman" w:eastAsia="仿宋" w:cs="Times New Roman"/>
                <w:sz w:val="28"/>
                <w:szCs w:val="28"/>
              </w:rPr>
              <w:t>6</w:t>
            </w:r>
          </w:p>
        </w:tc>
        <w:tc>
          <w:tcPr>
            <w:tcW w:w="3970" w:type="dxa"/>
          </w:tcPr>
          <w:p>
            <w:pPr>
              <w:rPr>
                <w:rFonts w:ascii="Times New Roman" w:hAnsi="Times New Roman" w:eastAsia="仿宋" w:cs="Times New Roman"/>
                <w:sz w:val="28"/>
                <w:szCs w:val="28"/>
              </w:rPr>
            </w:pPr>
            <w:r>
              <w:rPr>
                <w:rFonts w:ascii="Times New Roman" w:hAnsi="Times New Roman" w:eastAsia="仿宋" w:cs="Times New Roman"/>
                <w:sz w:val="28"/>
                <w:szCs w:val="28"/>
              </w:rPr>
              <w:t>2024 年 11月份</w:t>
            </w:r>
          </w:p>
        </w:tc>
        <w:tc>
          <w:tcPr>
            <w:tcW w:w="3480" w:type="dxa"/>
          </w:tcPr>
          <w:p>
            <w:pPr>
              <w:rPr>
                <w:rFonts w:ascii="Times New Roman" w:hAnsi="Times New Roman" w:eastAsia="仿宋" w:cs="Times New Roman"/>
                <w:sz w:val="28"/>
                <w:szCs w:val="28"/>
              </w:rPr>
            </w:pPr>
            <w:r>
              <w:rPr>
                <w:rFonts w:ascii="Times New Roman" w:hAnsi="Times New Roman" w:eastAsia="仿宋" w:cs="Times New Roman"/>
                <w:sz w:val="28"/>
                <w:szCs w:val="28"/>
              </w:rPr>
              <w:t>全国总决赛及颁奖典礼</w:t>
            </w:r>
          </w:p>
        </w:tc>
      </w:tr>
    </w:tbl>
    <w:p>
      <w:pPr>
        <w:spacing w:before="156" w:beforeLines="50"/>
        <w:jc w:val="left"/>
        <w:rPr>
          <w:rFonts w:ascii="Times New Roman" w:hAnsi="Times New Roman" w:eastAsia="仿宋" w:cs="Times New Roman"/>
          <w:b/>
          <w:bCs/>
          <w:sz w:val="28"/>
          <w:szCs w:val="28"/>
        </w:rPr>
      </w:pPr>
      <w:bookmarkStart w:id="1" w:name="_GoBack"/>
      <w:r>
        <w:rPr>
          <w:rFonts w:hint="eastAsia" w:ascii="Times New Roman" w:hAnsi="Times New Roman" w:eastAsia="仿宋" w:cs="Times New Roman"/>
          <w:b/>
          <w:bCs/>
          <w:sz w:val="28"/>
          <w:szCs w:val="28"/>
        </w:rPr>
        <w:t>二、国际赛道（另行通知）</w:t>
      </w:r>
    </w:p>
    <w:bookmarkEnd w:id="1"/>
    <w:p>
      <w:pPr>
        <w:spacing w:before="312" w:beforeLines="100"/>
        <w:jc w:val="center"/>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第</w:t>
      </w:r>
      <w:r>
        <w:rPr>
          <w:rFonts w:hint="eastAsia" w:ascii="Times New Roman" w:hAnsi="Times New Roman" w:eastAsia="仿宋" w:cs="Times New Roman"/>
          <w:b/>
          <w:bCs/>
          <w:sz w:val="28"/>
          <w:szCs w:val="28"/>
        </w:rPr>
        <w:t>七</w:t>
      </w:r>
      <w:r>
        <w:rPr>
          <w:rFonts w:ascii="Times New Roman" w:hAnsi="Times New Roman" w:eastAsia="仿宋" w:cs="Times New Roman"/>
          <w:b/>
          <w:bCs/>
          <w:sz w:val="28"/>
          <w:szCs w:val="28"/>
        </w:rPr>
        <w:t>章 联系我们</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 大赛官网：https://cpipc.acge.org.cn/cw/hp/3</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 大赛邮箱：grd@bit.edu.cn</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 大赛微信号二维码：</w:t>
      </w:r>
    </w:p>
    <w:p>
      <w:pPr>
        <w:ind w:firstLine="420" w:firstLineChars="200"/>
        <w:jc w:val="center"/>
        <w:rPr>
          <w:rFonts w:ascii="Times New Roman" w:hAnsi="Times New Roman" w:eastAsia="仿宋" w:cs="Times New Roman"/>
          <w:sz w:val="28"/>
          <w:szCs w:val="28"/>
        </w:rPr>
      </w:pPr>
      <w:r>
        <w:drawing>
          <wp:inline distT="0" distB="0" distL="0" distR="0">
            <wp:extent cx="2052320" cy="1706245"/>
            <wp:effectExtent l="0" t="0" r="3175" b="25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2052320" cy="1706245"/>
                    </a:xfrm>
                    <a:prstGeom prst="rect">
                      <a:avLst/>
                    </a:prstGeom>
                  </pic:spPr>
                </pic:pic>
              </a:graphicData>
            </a:graphic>
          </wp:inline>
        </w:drawing>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 问题咨询与交流</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为方便各培养单位组织人员、指导教师以及参赛选手之间的沟通与联系，欢迎扫码进入 QQ 群</w:t>
      </w:r>
      <w:r>
        <w:rPr>
          <w:rFonts w:hint="eastAsia" w:ascii="Times New Roman" w:hAnsi="Times New Roman" w:eastAsia="仿宋" w:cs="Times New Roman"/>
          <w:sz w:val="28"/>
          <w:szCs w:val="28"/>
        </w:rPr>
        <w:t>。</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各单位组织教师 QQ 群</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 xml:space="preserve">       参赛队队长交流 QQ 群：</w:t>
      </w:r>
    </w:p>
    <w:p>
      <w:pPr>
        <w:ind w:firstLine="420" w:firstLineChars="200"/>
        <w:rPr>
          <w:rFonts w:ascii="Times New Roman" w:hAnsi="Times New Roman" w:eastAsia="仿宋" w:cs="Times New Roman"/>
          <w:sz w:val="28"/>
          <w:szCs w:val="28"/>
        </w:rPr>
      </w:pPr>
      <w:r>
        <w:rPr>
          <w:rFonts w:hint="eastAsia"/>
        </w:rPr>
        <w:t xml:space="preserve">     </w:t>
      </w:r>
      <w:r>
        <w:drawing>
          <wp:inline distT="0" distB="0" distL="0" distR="0">
            <wp:extent cx="1779905" cy="2232660"/>
            <wp:effectExtent l="0" t="0" r="317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l="9788" t="16651" r="10282" b="26964"/>
                    <a:stretch>
                      <a:fillRect/>
                    </a:stretch>
                  </pic:blipFill>
                  <pic:spPr>
                    <a:xfrm>
                      <a:off x="0" y="0"/>
                      <a:ext cx="1779905" cy="2232660"/>
                    </a:xfrm>
                    <a:prstGeom prst="rect">
                      <a:avLst/>
                    </a:prstGeom>
                    <a:ln>
                      <a:noFill/>
                    </a:ln>
                  </pic:spPr>
                </pic:pic>
              </a:graphicData>
            </a:graphic>
          </wp:inline>
        </w:drawing>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 xml:space="preserve">        </w:t>
      </w:r>
      <w:r>
        <w:drawing>
          <wp:inline distT="0" distB="0" distL="0" distR="0">
            <wp:extent cx="1723390" cy="2196465"/>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rcRect l="10175" t="16655" r="10566" b="26640"/>
                    <a:stretch>
                      <a:fillRect/>
                    </a:stretch>
                  </pic:blipFill>
                  <pic:spPr>
                    <a:xfrm>
                      <a:off x="0" y="0"/>
                      <a:ext cx="1723390" cy="2196465"/>
                    </a:xfrm>
                    <a:prstGeom prst="rect">
                      <a:avLst/>
                    </a:prstGeom>
                    <a:ln>
                      <a:noFill/>
                    </a:ln>
                  </pic:spPr>
                </pic:pic>
              </a:graphicData>
            </a:graphic>
          </wp:inline>
        </w:drawing>
      </w:r>
    </w:p>
    <w:p>
      <w:pPr>
        <w:ind w:firstLine="560" w:firstLineChars="200"/>
        <w:outlineLvl w:val="1"/>
        <w:rPr>
          <w:rFonts w:ascii="Times New Roman" w:hAnsi="Times New Roman" w:eastAsia="仿宋" w:cs="Times New Roman"/>
          <w:sz w:val="28"/>
          <w:szCs w:val="28"/>
        </w:rPr>
      </w:pPr>
      <w:r>
        <w:rPr>
          <w:rFonts w:ascii="Times New Roman" w:hAnsi="Times New Roman" w:eastAsia="仿宋" w:cs="Times New Roman"/>
          <w:sz w:val="28"/>
          <w:szCs w:val="28"/>
        </w:rPr>
        <w:t>5. 第十届大赛工作人员及联系方式：</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承办单位联系人：</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肖文英 </w:t>
      </w:r>
      <w:r>
        <w:rPr>
          <w:rFonts w:hint="eastAsia" w:ascii="Times New Roman" w:hAnsi="Times New Roman" w:eastAsia="仿宋" w:cs="Times New Roman"/>
          <w:sz w:val="28"/>
          <w:szCs w:val="28"/>
        </w:rPr>
        <w:t>010-</w:t>
      </w:r>
      <w:r>
        <w:t xml:space="preserve"> </w:t>
      </w:r>
      <w:r>
        <w:rPr>
          <w:rFonts w:ascii="Times New Roman" w:hAnsi="Times New Roman" w:eastAsia="仿宋" w:cs="Times New Roman"/>
          <w:sz w:val="28"/>
          <w:szCs w:val="28"/>
        </w:rPr>
        <w:t>68914502（总体协调）</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王曼丽</w:t>
      </w:r>
      <w:r>
        <w:rPr>
          <w:rFonts w:ascii="Times New Roman" w:hAnsi="Times New Roman" w:eastAsia="仿宋" w:cs="Times New Roman"/>
          <w:sz w:val="28"/>
          <w:szCs w:val="28"/>
        </w:rPr>
        <w:t xml:space="preserve"> 0755-89896202（决赛竞赛组织）</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何洪文 010-68915135（专家评审）</w:t>
      </w:r>
    </w:p>
    <w:p>
      <w:pPr>
        <w:ind w:firstLine="560" w:firstLineChars="200"/>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 xml:space="preserve">方浩然 </w:t>
      </w:r>
      <w:r>
        <w:rPr>
          <w:rFonts w:ascii="Times New Roman" w:hAnsi="Times New Roman" w:eastAsia="仿宋" w:cs="Times New Roman"/>
          <w:sz w:val="28"/>
          <w:szCs w:val="28"/>
          <w:highlight w:val="none"/>
        </w:rPr>
        <w:t>18810570873（</w:t>
      </w:r>
      <w:r>
        <w:rPr>
          <w:rFonts w:hint="eastAsia" w:ascii="Times New Roman" w:hAnsi="Times New Roman" w:eastAsia="仿宋" w:cs="Times New Roman"/>
          <w:sz w:val="28"/>
          <w:szCs w:val="28"/>
          <w:highlight w:val="none"/>
          <w:lang w:val="en-US" w:eastAsia="zh-CN"/>
        </w:rPr>
        <w:t>1.1、1.2、1.4-1.10、</w:t>
      </w:r>
      <w:r>
        <w:rPr>
          <w:rFonts w:ascii="Times New Roman" w:hAnsi="Times New Roman" w:eastAsia="仿宋" w:cs="Times New Roman"/>
          <w:sz w:val="28"/>
          <w:szCs w:val="28"/>
          <w:highlight w:val="none"/>
        </w:rPr>
        <w:t>2.3</w:t>
      </w:r>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3.2</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3.3</w:t>
      </w:r>
      <w:r>
        <w:rPr>
          <w:rFonts w:hint="eastAsia" w:ascii="Times New Roman" w:hAnsi="Times New Roman" w:eastAsia="仿宋" w:cs="Times New Roman"/>
          <w:sz w:val="28"/>
          <w:szCs w:val="28"/>
          <w:highlight w:val="none"/>
        </w:rPr>
        <w:t>等</w:t>
      </w:r>
      <w:r>
        <w:rPr>
          <w:rFonts w:hint="eastAsia" w:ascii="Times New Roman" w:hAnsi="Times New Roman" w:eastAsia="仿宋" w:cs="Times New Roman"/>
          <w:sz w:val="28"/>
          <w:szCs w:val="28"/>
          <w:highlight w:val="none"/>
          <w:lang w:val="en-US" w:eastAsia="zh-CN"/>
        </w:rPr>
        <w:t>赛题</w:t>
      </w:r>
      <w:r>
        <w:rPr>
          <w:rFonts w:hint="eastAsia" w:ascii="Times New Roman" w:hAnsi="Times New Roman" w:eastAsia="仿宋" w:cs="Times New Roman"/>
          <w:sz w:val="28"/>
          <w:szCs w:val="28"/>
          <w:highlight w:val="none"/>
        </w:rPr>
        <w:t>的</w:t>
      </w:r>
      <w:r>
        <w:rPr>
          <w:rFonts w:ascii="Times New Roman" w:hAnsi="Times New Roman" w:eastAsia="仿宋" w:cs="Times New Roman"/>
          <w:sz w:val="28"/>
          <w:szCs w:val="28"/>
          <w:highlight w:val="none"/>
        </w:rPr>
        <w:t>报名</w:t>
      </w:r>
      <w:r>
        <w:rPr>
          <w:rFonts w:hint="eastAsia" w:ascii="Times New Roman" w:hAnsi="Times New Roman" w:eastAsia="仿宋" w:cs="Times New Roman"/>
          <w:sz w:val="28"/>
          <w:szCs w:val="28"/>
          <w:highlight w:val="none"/>
        </w:rPr>
        <w:t>、作品提交</w:t>
      </w:r>
      <w:r>
        <w:rPr>
          <w:rFonts w:ascii="Times New Roman" w:hAnsi="Times New Roman" w:eastAsia="仿宋" w:cs="Times New Roman"/>
          <w:sz w:val="28"/>
          <w:szCs w:val="28"/>
          <w:highlight w:val="none"/>
        </w:rPr>
        <w:t>）</w:t>
      </w:r>
    </w:p>
    <w:p>
      <w:pPr>
        <w:ind w:firstLine="560" w:firstLineChars="200"/>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 xml:space="preserve">张雨甜 </w:t>
      </w:r>
      <w:r>
        <w:rPr>
          <w:rFonts w:ascii="Times New Roman" w:hAnsi="Times New Roman" w:eastAsia="仿宋" w:cs="Times New Roman"/>
          <w:sz w:val="28"/>
          <w:szCs w:val="28"/>
          <w:highlight w:val="none"/>
        </w:rPr>
        <w:t>15201619185（</w:t>
      </w:r>
      <w:r>
        <w:rPr>
          <w:rFonts w:hint="eastAsia" w:ascii="Times New Roman" w:hAnsi="Times New Roman" w:eastAsia="仿宋" w:cs="Times New Roman"/>
          <w:sz w:val="28"/>
          <w:szCs w:val="28"/>
          <w:highlight w:val="none"/>
          <w:lang w:val="en-US" w:eastAsia="zh-CN"/>
        </w:rPr>
        <w:t>1.3、1.4、</w:t>
      </w:r>
      <w:r>
        <w:rPr>
          <w:rFonts w:ascii="Times New Roman" w:hAnsi="Times New Roman" w:eastAsia="仿宋" w:cs="Times New Roman"/>
          <w:sz w:val="28"/>
          <w:szCs w:val="28"/>
          <w:highlight w:val="none"/>
        </w:rPr>
        <w:t>2.1</w:t>
      </w:r>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2.2</w:t>
      </w:r>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3.1</w:t>
      </w:r>
      <w:r>
        <w:rPr>
          <w:rFonts w:hint="eastAsia" w:ascii="Times New Roman" w:hAnsi="Times New Roman" w:eastAsia="仿宋" w:cs="Times New Roman"/>
          <w:sz w:val="28"/>
          <w:szCs w:val="28"/>
          <w:highlight w:val="none"/>
        </w:rPr>
        <w:t>等</w:t>
      </w:r>
      <w:r>
        <w:rPr>
          <w:rFonts w:hint="eastAsia" w:ascii="Times New Roman" w:hAnsi="Times New Roman" w:eastAsia="仿宋" w:cs="Times New Roman"/>
          <w:sz w:val="28"/>
          <w:szCs w:val="28"/>
          <w:highlight w:val="none"/>
          <w:lang w:val="en-US" w:eastAsia="zh-CN"/>
        </w:rPr>
        <w:t>赛题</w:t>
      </w:r>
      <w:r>
        <w:rPr>
          <w:rFonts w:hint="eastAsia" w:ascii="Times New Roman" w:hAnsi="Times New Roman" w:eastAsia="仿宋" w:cs="Times New Roman"/>
          <w:sz w:val="28"/>
          <w:szCs w:val="28"/>
          <w:highlight w:val="none"/>
        </w:rPr>
        <w:t>的</w:t>
      </w:r>
      <w:r>
        <w:rPr>
          <w:rFonts w:ascii="Times New Roman" w:hAnsi="Times New Roman" w:eastAsia="仿宋" w:cs="Times New Roman"/>
          <w:sz w:val="28"/>
          <w:szCs w:val="28"/>
          <w:highlight w:val="none"/>
        </w:rPr>
        <w:t>报名</w:t>
      </w:r>
      <w:r>
        <w:rPr>
          <w:rFonts w:hint="eastAsia" w:ascii="Times New Roman" w:hAnsi="Times New Roman" w:eastAsia="仿宋" w:cs="Times New Roman"/>
          <w:sz w:val="28"/>
          <w:szCs w:val="28"/>
          <w:highlight w:val="none"/>
        </w:rPr>
        <w:t>、作品提交</w:t>
      </w:r>
      <w:r>
        <w:rPr>
          <w:rFonts w:ascii="Times New Roman" w:hAnsi="Times New Roman" w:eastAsia="仿宋" w:cs="Times New Roman"/>
          <w:sz w:val="28"/>
          <w:szCs w:val="28"/>
          <w:highlight w:val="none"/>
        </w:rPr>
        <w:t>）</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李金阳</w:t>
      </w:r>
      <w:r>
        <w:rPr>
          <w:rFonts w:ascii="Times New Roman" w:hAnsi="Times New Roman" w:eastAsia="仿宋" w:cs="Times New Roman"/>
          <w:sz w:val="28"/>
          <w:szCs w:val="28"/>
        </w:rPr>
        <w:t xml:space="preserve"> 18682266763（国际赛道报名、作品提交）</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农钰婷（深北莫）</w:t>
      </w:r>
      <w:r>
        <w:rPr>
          <w:rFonts w:ascii="Times New Roman" w:hAnsi="Times New Roman" w:eastAsia="仿宋" w:cs="Times New Roman"/>
          <w:sz w:val="28"/>
          <w:szCs w:val="28"/>
        </w:rPr>
        <w:t>15521431489（媒体宣传）</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秘书处联系人：</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刘澈</w:t>
      </w:r>
      <w:r>
        <w:rPr>
          <w:rFonts w:ascii="Times New Roman" w:hAnsi="Times New Roman" w:eastAsia="仿宋" w:cs="Times New Roman"/>
          <w:sz w:val="28"/>
          <w:szCs w:val="28"/>
        </w:rPr>
        <w:t xml:space="preserve"> 梁星丹 029-88460213（西北工业大学研究生院）</w:t>
      </w:r>
    </w:p>
    <w:p>
      <w:pPr>
        <w:rPr>
          <w:rFonts w:ascii="Times New Roman" w:hAnsi="Times New Roman" w:eastAsia="仿宋" w:cs="Times New Roman"/>
          <w:sz w:val="28"/>
          <w:szCs w:val="28"/>
        </w:rPr>
      </w:pP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大赛最终解释权归中国研究生未来飞行器创新大赛组委会所有。</w:t>
      </w:r>
    </w:p>
    <w:p>
      <w:pPr>
        <w:ind w:firstLine="3360" w:firstLineChars="1200"/>
        <w:rPr>
          <w:rFonts w:ascii="Times New Roman" w:hAnsi="Times New Roman" w:eastAsia="仿宋" w:cs="Times New Roman"/>
          <w:sz w:val="28"/>
          <w:szCs w:val="28"/>
        </w:rPr>
      </w:pPr>
    </w:p>
    <w:p>
      <w:pPr>
        <w:ind w:firstLine="3360" w:firstLineChars="1200"/>
        <w:rPr>
          <w:rFonts w:ascii="Times New Roman" w:hAnsi="Times New Roman" w:eastAsia="仿宋" w:cs="Times New Roman"/>
          <w:sz w:val="28"/>
          <w:szCs w:val="28"/>
        </w:rPr>
      </w:pPr>
    </w:p>
    <w:p>
      <w:pPr>
        <w:ind w:firstLine="3360" w:firstLineChars="1200"/>
        <w:rPr>
          <w:rFonts w:ascii="Times New Roman" w:hAnsi="Times New Roman" w:eastAsia="仿宋" w:cs="Times New Roman"/>
          <w:sz w:val="28"/>
          <w:szCs w:val="28"/>
        </w:rPr>
      </w:pPr>
    </w:p>
    <w:p>
      <w:pPr>
        <w:ind w:firstLine="3360" w:firstLineChars="1200"/>
        <w:rPr>
          <w:rFonts w:ascii="Times New Roman" w:hAnsi="Times New Roman" w:eastAsia="仿宋" w:cs="Times New Roman"/>
          <w:sz w:val="28"/>
          <w:szCs w:val="28"/>
        </w:rPr>
      </w:pPr>
      <w:r>
        <w:rPr>
          <w:rFonts w:ascii="Times New Roman" w:hAnsi="Times New Roman" w:eastAsia="仿宋" w:cs="Times New Roman"/>
          <w:sz w:val="28"/>
          <w:szCs w:val="28"/>
        </w:rPr>
        <w:t>中国研究生未来飞行器创新大赛组委会</w:t>
      </w:r>
    </w:p>
    <w:p>
      <w:pPr>
        <w:ind w:firstLine="5040" w:firstLineChars="1800"/>
        <w:rPr>
          <w:rFonts w:ascii="Times New Roman" w:hAnsi="Times New Roman" w:eastAsia="仿宋" w:cs="Times New Roman"/>
          <w:sz w:val="28"/>
          <w:szCs w:val="28"/>
        </w:rPr>
      </w:pPr>
      <w:r>
        <w:rPr>
          <w:rFonts w:ascii="Times New Roman" w:hAnsi="Times New Roman" w:eastAsia="仿宋" w:cs="Times New Roman"/>
          <w:sz w:val="28"/>
          <w:szCs w:val="28"/>
        </w:rPr>
        <w:t>2024 年 5 月 28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1DEC1"/>
    <w:multiLevelType w:val="singleLevel"/>
    <w:tmpl w:val="DE61DEC1"/>
    <w:lvl w:ilvl="0" w:tentative="0">
      <w:start w:val="3"/>
      <w:numFmt w:val="decimal"/>
      <w:suff w:val="nothing"/>
      <w:lvlText w:val="%1）"/>
      <w:lvlJc w:val="left"/>
    </w:lvl>
  </w:abstractNum>
  <w:abstractNum w:abstractNumId="1">
    <w:nsid w:val="28324595"/>
    <w:multiLevelType w:val="multilevel"/>
    <w:tmpl w:val="2832459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zMjM0OGI5NGE0MDlkOTc5ZTIwMWQxMjliZGI2YzAifQ=="/>
  </w:docVars>
  <w:rsids>
    <w:rsidRoot w:val="001A35FD"/>
    <w:rsid w:val="00023CD1"/>
    <w:rsid w:val="00053CA5"/>
    <w:rsid w:val="00093F6E"/>
    <w:rsid w:val="00095B0C"/>
    <w:rsid w:val="000C6690"/>
    <w:rsid w:val="0011168F"/>
    <w:rsid w:val="001320B7"/>
    <w:rsid w:val="00133BDD"/>
    <w:rsid w:val="001558D5"/>
    <w:rsid w:val="00160C69"/>
    <w:rsid w:val="0017368E"/>
    <w:rsid w:val="001A276A"/>
    <w:rsid w:val="001A35FD"/>
    <w:rsid w:val="001F33F7"/>
    <w:rsid w:val="001F71D5"/>
    <w:rsid w:val="00204EAA"/>
    <w:rsid w:val="002221A2"/>
    <w:rsid w:val="0027439C"/>
    <w:rsid w:val="00296D1D"/>
    <w:rsid w:val="002A201F"/>
    <w:rsid w:val="00313F92"/>
    <w:rsid w:val="00323028"/>
    <w:rsid w:val="00336D4D"/>
    <w:rsid w:val="003A4095"/>
    <w:rsid w:val="003C2A02"/>
    <w:rsid w:val="004379E8"/>
    <w:rsid w:val="00446BE6"/>
    <w:rsid w:val="0048354F"/>
    <w:rsid w:val="004A6905"/>
    <w:rsid w:val="004D31C3"/>
    <w:rsid w:val="004E2385"/>
    <w:rsid w:val="00512FE8"/>
    <w:rsid w:val="00515E78"/>
    <w:rsid w:val="00520CEC"/>
    <w:rsid w:val="0052140D"/>
    <w:rsid w:val="00541425"/>
    <w:rsid w:val="005A7054"/>
    <w:rsid w:val="005D32AE"/>
    <w:rsid w:val="005D5AB6"/>
    <w:rsid w:val="006045A2"/>
    <w:rsid w:val="00622633"/>
    <w:rsid w:val="00627D09"/>
    <w:rsid w:val="0063015C"/>
    <w:rsid w:val="0063098C"/>
    <w:rsid w:val="006515EB"/>
    <w:rsid w:val="006809B2"/>
    <w:rsid w:val="006852F3"/>
    <w:rsid w:val="006F0FF2"/>
    <w:rsid w:val="00710A19"/>
    <w:rsid w:val="00726817"/>
    <w:rsid w:val="00736ECC"/>
    <w:rsid w:val="007512FB"/>
    <w:rsid w:val="00763EE5"/>
    <w:rsid w:val="0078240E"/>
    <w:rsid w:val="00796269"/>
    <w:rsid w:val="007B410B"/>
    <w:rsid w:val="007F1B31"/>
    <w:rsid w:val="007F39BA"/>
    <w:rsid w:val="00804879"/>
    <w:rsid w:val="00813C33"/>
    <w:rsid w:val="008348C8"/>
    <w:rsid w:val="0085473D"/>
    <w:rsid w:val="008677F2"/>
    <w:rsid w:val="00877775"/>
    <w:rsid w:val="00887DC3"/>
    <w:rsid w:val="008A078A"/>
    <w:rsid w:val="008A7E82"/>
    <w:rsid w:val="008B0C55"/>
    <w:rsid w:val="008B23F4"/>
    <w:rsid w:val="008C6CA4"/>
    <w:rsid w:val="008D61D8"/>
    <w:rsid w:val="008E7E78"/>
    <w:rsid w:val="008F34AD"/>
    <w:rsid w:val="008F4214"/>
    <w:rsid w:val="0094656E"/>
    <w:rsid w:val="00971450"/>
    <w:rsid w:val="00987171"/>
    <w:rsid w:val="00A07632"/>
    <w:rsid w:val="00A151F5"/>
    <w:rsid w:val="00A301FA"/>
    <w:rsid w:val="00A37C3C"/>
    <w:rsid w:val="00A52D03"/>
    <w:rsid w:val="00A564AE"/>
    <w:rsid w:val="00A97609"/>
    <w:rsid w:val="00AB5ABD"/>
    <w:rsid w:val="00AC593E"/>
    <w:rsid w:val="00B12D20"/>
    <w:rsid w:val="00B14106"/>
    <w:rsid w:val="00B214C3"/>
    <w:rsid w:val="00B40BE2"/>
    <w:rsid w:val="00B5212F"/>
    <w:rsid w:val="00B64FEE"/>
    <w:rsid w:val="00B81CF0"/>
    <w:rsid w:val="00BD30EC"/>
    <w:rsid w:val="00BF31AD"/>
    <w:rsid w:val="00C36DE5"/>
    <w:rsid w:val="00C528D5"/>
    <w:rsid w:val="00C92934"/>
    <w:rsid w:val="00CB5B6A"/>
    <w:rsid w:val="00CC7E95"/>
    <w:rsid w:val="00CD3C42"/>
    <w:rsid w:val="00CE214A"/>
    <w:rsid w:val="00D73745"/>
    <w:rsid w:val="00DA234B"/>
    <w:rsid w:val="00DB7984"/>
    <w:rsid w:val="00E336B1"/>
    <w:rsid w:val="00E42E12"/>
    <w:rsid w:val="00E56030"/>
    <w:rsid w:val="00E579C3"/>
    <w:rsid w:val="00E67746"/>
    <w:rsid w:val="00E94C3E"/>
    <w:rsid w:val="00EA3D53"/>
    <w:rsid w:val="00EC7174"/>
    <w:rsid w:val="00F168A1"/>
    <w:rsid w:val="00F84F98"/>
    <w:rsid w:val="00FA6333"/>
    <w:rsid w:val="00FB4AE2"/>
    <w:rsid w:val="00FC1247"/>
    <w:rsid w:val="00FC30D8"/>
    <w:rsid w:val="01597126"/>
    <w:rsid w:val="08861D6C"/>
    <w:rsid w:val="09181A0E"/>
    <w:rsid w:val="099C0A22"/>
    <w:rsid w:val="0A2C0A75"/>
    <w:rsid w:val="0BB211E6"/>
    <w:rsid w:val="0CBA1086"/>
    <w:rsid w:val="13434C37"/>
    <w:rsid w:val="17D619FD"/>
    <w:rsid w:val="19146D30"/>
    <w:rsid w:val="1AEE743D"/>
    <w:rsid w:val="1CD203FA"/>
    <w:rsid w:val="2283205C"/>
    <w:rsid w:val="23EF1C46"/>
    <w:rsid w:val="2A7B0A41"/>
    <w:rsid w:val="2E100018"/>
    <w:rsid w:val="310272D5"/>
    <w:rsid w:val="36007407"/>
    <w:rsid w:val="3700570C"/>
    <w:rsid w:val="393B1CEB"/>
    <w:rsid w:val="39DF0DAA"/>
    <w:rsid w:val="3B7A3CDF"/>
    <w:rsid w:val="3D3937B0"/>
    <w:rsid w:val="47217705"/>
    <w:rsid w:val="4D9A7168"/>
    <w:rsid w:val="4E4C0A9C"/>
    <w:rsid w:val="53982AFD"/>
    <w:rsid w:val="5B9316E5"/>
    <w:rsid w:val="5F3062DF"/>
    <w:rsid w:val="60F11A9E"/>
    <w:rsid w:val="62944DD7"/>
    <w:rsid w:val="6401649C"/>
    <w:rsid w:val="65DC0F6F"/>
    <w:rsid w:val="685E4CF4"/>
    <w:rsid w:val="74B26A33"/>
    <w:rsid w:val="78120945"/>
    <w:rsid w:val="7A8157E9"/>
    <w:rsid w:val="7AB32103"/>
    <w:rsid w:val="7C30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4"/>
    <w:unhideWhenUsed/>
    <w:qFormat/>
    <w:uiPriority w:val="99"/>
    <w:pPr>
      <w:spacing w:after="120"/>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99"/>
  </w:style>
  <w:style w:type="paragraph" w:styleId="15">
    <w:name w:val="List Paragraph"/>
    <w:basedOn w:val="1"/>
    <w:qFormat/>
    <w:uiPriority w:val="34"/>
    <w:pPr>
      <w:ind w:firstLine="420" w:firstLineChars="200"/>
    </w:pPr>
  </w:style>
  <w:style w:type="character" w:customStyle="1" w:styleId="16">
    <w:name w:val="批注文字 字符"/>
    <w:basedOn w:val="10"/>
    <w:link w:val="2"/>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character" w:customStyle="1" w:styleId="18">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8549</Words>
  <Characters>9089</Characters>
  <Lines>69</Lines>
  <Paragraphs>19</Paragraphs>
  <TotalTime>2</TotalTime>
  <ScaleCrop>false</ScaleCrop>
  <LinksUpToDate>false</LinksUpToDate>
  <CharactersWithSpaces>9293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2024-05-28T07:42:00Z</dcterms:created>
  <dc:creator>lll</dc:creator>
  <cp:lastModifiedBy>Melo</cp:lastModifiedBy>
  <dcterms:modified xsi:type="dcterms:W3CDTF">2024-05-28T09:06:00Z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AB0BE0FF97854CD09D4BC4DE99BB8FB7_12</vt:lpwstr>
  </property>
</Properties>
</file>