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17" w:firstLineChars="192"/>
        <w:jc w:val="center"/>
        <w:rPr>
          <w:rFonts w:ascii="黑体" w:hAnsi="Calibri" w:eastAsia="黑体" w:cs="Times New Roman"/>
          <w:b/>
          <w:bCs/>
          <w:kern w:val="0"/>
          <w:sz w:val="32"/>
          <w:szCs w:val="24"/>
          <w:highlight w:val="none"/>
        </w:rPr>
      </w:pPr>
      <w:r>
        <w:rPr>
          <w:rFonts w:hint="eastAsia" w:ascii="黑体" w:hAnsi="Calibri" w:eastAsia="黑体" w:cs="Times New Roman"/>
          <w:b/>
          <w:bCs/>
          <w:kern w:val="0"/>
          <w:sz w:val="32"/>
          <w:szCs w:val="24"/>
          <w:highlight w:val="none"/>
        </w:rPr>
        <w:t>《中国博士学位论文全文数据库》</w:t>
      </w:r>
    </w:p>
    <w:p>
      <w:pPr>
        <w:adjustRightInd w:val="0"/>
        <w:snapToGrid w:val="0"/>
        <w:spacing w:line="360" w:lineRule="auto"/>
        <w:ind w:firstLine="617" w:firstLineChars="192"/>
        <w:rPr>
          <w:rFonts w:ascii="Times New Roman" w:hAnsi="Times New Roman" w:eastAsia="黑体" w:cs="Times New Roman"/>
          <w:b/>
          <w:kern w:val="0"/>
          <w:sz w:val="32"/>
          <w:szCs w:val="24"/>
          <w:highlight w:val="none"/>
        </w:rPr>
      </w:pPr>
      <w:r>
        <w:rPr>
          <w:rFonts w:ascii="黑体" w:hAnsi="Calibri" w:eastAsia="黑体" w:cs="Times New Roman"/>
          <w:b/>
          <w:bCs/>
          <w:kern w:val="0"/>
          <w:sz w:val="32"/>
          <w:szCs w:val="24"/>
          <w:highlight w:val="none"/>
        </w:rPr>
        <w:t xml:space="preserve">         </w:t>
      </w:r>
      <w:r>
        <w:rPr>
          <w:rFonts w:hint="eastAsia" w:ascii="黑体" w:hAnsi="Calibri" w:eastAsia="黑体" w:cs="Times New Roman"/>
          <w:b/>
          <w:bCs/>
          <w:kern w:val="0"/>
          <w:sz w:val="32"/>
          <w:szCs w:val="24"/>
          <w:highlight w:val="none"/>
        </w:rPr>
        <w:t>《中国优秀硕士学位论文全文数据库》</w:t>
      </w:r>
    </w:p>
    <w:p>
      <w:pPr>
        <w:adjustRightInd w:val="0"/>
        <w:snapToGrid w:val="0"/>
        <w:spacing w:line="360" w:lineRule="auto"/>
        <w:ind w:firstLine="617" w:firstLineChars="192"/>
        <w:jc w:val="center"/>
        <w:rPr>
          <w:rFonts w:ascii="仿宋_GB2312" w:hAnsi="Calibri" w:eastAsia="仿宋_GB2312" w:cs="Times New Roman"/>
          <w:kern w:val="0"/>
          <w:sz w:val="32"/>
          <w:szCs w:val="24"/>
          <w:highlight w:val="none"/>
        </w:rPr>
      </w:pPr>
      <w:r>
        <w:rPr>
          <w:rFonts w:hint="eastAsia" w:ascii="黑体" w:hAnsi="Calibri" w:eastAsia="黑体" w:cs="Times New Roman"/>
          <w:b/>
          <w:bCs/>
          <w:kern w:val="0"/>
          <w:sz w:val="32"/>
          <w:szCs w:val="24"/>
          <w:highlight w:val="none"/>
        </w:rPr>
        <w:t>出</w:t>
      </w:r>
      <w:r>
        <w:rPr>
          <w:rFonts w:ascii="黑体" w:hAnsi="Calibri" w:eastAsia="黑体" w:cs="Times New Roman"/>
          <w:b/>
          <w:bCs/>
          <w:kern w:val="0"/>
          <w:sz w:val="32"/>
          <w:szCs w:val="24"/>
          <w:highlight w:val="none"/>
        </w:rPr>
        <w:t xml:space="preserve">  </w:t>
      </w:r>
      <w:r>
        <w:rPr>
          <w:rFonts w:hint="eastAsia" w:ascii="黑体" w:hAnsi="Calibri" w:eastAsia="黑体" w:cs="Times New Roman"/>
          <w:b/>
          <w:bCs/>
          <w:kern w:val="0"/>
          <w:sz w:val="32"/>
          <w:szCs w:val="24"/>
          <w:highlight w:val="none"/>
        </w:rPr>
        <w:t>版</w:t>
      </w:r>
      <w:r>
        <w:rPr>
          <w:rFonts w:ascii="黑体" w:hAnsi="Calibri" w:eastAsia="黑体" w:cs="Times New Roman"/>
          <w:b/>
          <w:bCs/>
          <w:kern w:val="0"/>
          <w:sz w:val="32"/>
          <w:szCs w:val="24"/>
          <w:highlight w:val="none"/>
        </w:rPr>
        <w:t xml:space="preserve">  </w:t>
      </w:r>
      <w:r>
        <w:rPr>
          <w:rFonts w:hint="eastAsia" w:ascii="黑体" w:hAnsi="Calibri" w:eastAsia="黑体" w:cs="Times New Roman"/>
          <w:b/>
          <w:bCs/>
          <w:kern w:val="0"/>
          <w:sz w:val="32"/>
          <w:szCs w:val="24"/>
          <w:highlight w:val="none"/>
        </w:rPr>
        <w:t>章</w:t>
      </w:r>
      <w:r>
        <w:rPr>
          <w:rFonts w:ascii="黑体" w:hAnsi="Calibri" w:eastAsia="黑体" w:cs="Times New Roman"/>
          <w:b/>
          <w:bCs/>
          <w:kern w:val="0"/>
          <w:sz w:val="32"/>
          <w:szCs w:val="24"/>
          <w:highlight w:val="none"/>
        </w:rPr>
        <w:t xml:space="preserve">  </w:t>
      </w:r>
      <w:r>
        <w:rPr>
          <w:rFonts w:hint="eastAsia" w:ascii="黑体" w:hAnsi="Calibri" w:eastAsia="黑体" w:cs="Times New Roman"/>
          <w:b/>
          <w:bCs/>
          <w:kern w:val="0"/>
          <w:sz w:val="32"/>
          <w:szCs w:val="24"/>
          <w:highlight w:val="none"/>
        </w:rPr>
        <w:t>程</w:t>
      </w:r>
    </w:p>
    <w:p>
      <w:pPr>
        <w:adjustRightInd w:val="0"/>
        <w:snapToGrid w:val="0"/>
        <w:spacing w:line="800" w:lineRule="exact"/>
        <w:ind w:firstLine="562" w:firstLineChars="200"/>
        <w:jc w:val="center"/>
        <w:rPr>
          <w:rFonts w:ascii="黑体" w:hAnsi="Calibri" w:eastAsia="黑体" w:cs="Times New Roman"/>
          <w:b/>
          <w:bCs/>
          <w:kern w:val="0"/>
          <w:sz w:val="28"/>
          <w:szCs w:val="24"/>
          <w:highlight w:val="none"/>
        </w:rPr>
      </w:pPr>
      <w:r>
        <w:rPr>
          <w:rFonts w:hint="eastAsia" w:ascii="黑体" w:hAnsi="Calibri" w:eastAsia="黑体" w:cs="Times New Roman"/>
          <w:b/>
          <w:bCs/>
          <w:kern w:val="0"/>
          <w:sz w:val="28"/>
          <w:szCs w:val="24"/>
          <w:highlight w:val="none"/>
        </w:rPr>
        <w:t>第一章</w:t>
      </w:r>
      <w:r>
        <w:rPr>
          <w:rFonts w:ascii="黑体" w:hAnsi="Calibri" w:eastAsia="黑体" w:cs="Times New Roman"/>
          <w:b/>
          <w:bCs/>
          <w:kern w:val="0"/>
          <w:sz w:val="28"/>
          <w:szCs w:val="24"/>
          <w:highlight w:val="none"/>
        </w:rPr>
        <w:t xml:space="preserve">  </w:t>
      </w:r>
      <w:r>
        <w:rPr>
          <w:rFonts w:hint="eastAsia" w:ascii="黑体" w:hAnsi="Calibri" w:eastAsia="黑体" w:cs="Times New Roman"/>
          <w:b/>
          <w:bCs/>
          <w:kern w:val="0"/>
          <w:sz w:val="28"/>
          <w:szCs w:val="24"/>
          <w:highlight w:val="none"/>
        </w:rPr>
        <w:t>总</w:t>
      </w:r>
      <w:r>
        <w:rPr>
          <w:rFonts w:ascii="黑体" w:hAnsi="Calibri" w:eastAsia="黑体" w:cs="Times New Roman"/>
          <w:b/>
          <w:bCs/>
          <w:kern w:val="0"/>
          <w:sz w:val="28"/>
          <w:szCs w:val="24"/>
          <w:highlight w:val="none"/>
        </w:rPr>
        <w:t xml:space="preserve">  </w:t>
      </w:r>
      <w:r>
        <w:rPr>
          <w:rFonts w:hint="eastAsia" w:ascii="黑体" w:hAnsi="Calibri" w:eastAsia="黑体" w:cs="Times New Roman"/>
          <w:b/>
          <w:bCs/>
          <w:kern w:val="0"/>
          <w:sz w:val="28"/>
          <w:szCs w:val="24"/>
          <w:highlight w:val="none"/>
        </w:rPr>
        <w:t>则</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第一条：刊物名称</w:t>
      </w:r>
    </w:p>
    <w:p>
      <w:pPr>
        <w:tabs>
          <w:tab w:val="left" w:pos="900"/>
          <w:tab w:val="left" w:pos="1080"/>
        </w:tabs>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《中国博士学位论文全文数据库》，英文刊</w:t>
      </w:r>
      <w:r>
        <w:rPr>
          <w:rFonts w:hint="eastAsia" w:ascii="仿宋_GB2312" w:hAnsi="Calibri" w:eastAsia="仿宋_GB2312" w:cs="Times New Roman"/>
          <w:color w:val="000000"/>
          <w:kern w:val="0"/>
          <w:sz w:val="24"/>
          <w:szCs w:val="24"/>
          <w:highlight w:val="none"/>
        </w:rPr>
        <w:t>名为</w:t>
      </w:r>
      <w:r>
        <w:rPr>
          <w:rFonts w:ascii="仿宋_GB2312" w:hAnsi="Calibri" w:eastAsia="仿宋_GB2312" w:cs="Times New Roman"/>
          <w:color w:val="000000"/>
          <w:kern w:val="0"/>
          <w:sz w:val="24"/>
          <w:szCs w:val="24"/>
          <w:highlight w:val="none"/>
        </w:rPr>
        <w:t>Chinese Doctoral Disser</w:t>
      </w:r>
      <w:r>
        <w:rPr>
          <w:rFonts w:ascii="仿宋_GB2312" w:hAnsi="Calibri" w:eastAsia="仿宋_GB2312" w:cs="Times New Roman"/>
          <w:kern w:val="0"/>
          <w:sz w:val="24"/>
          <w:szCs w:val="24"/>
          <w:highlight w:val="none"/>
        </w:rPr>
        <w:t>tations Full-Text Database</w:t>
      </w:r>
      <w:r>
        <w:rPr>
          <w:rFonts w:hint="eastAsia" w:ascii="仿宋_GB2312" w:hAnsi="Calibri" w:eastAsia="仿宋_GB2312" w:cs="Times New Roman"/>
          <w:kern w:val="0"/>
          <w:sz w:val="24"/>
          <w:szCs w:val="24"/>
          <w:highlight w:val="none"/>
        </w:rPr>
        <w:t>，简称为</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p>
    <w:p>
      <w:pPr>
        <w:tabs>
          <w:tab w:val="left" w:pos="900"/>
          <w:tab w:val="left" w:pos="1080"/>
        </w:tabs>
        <w:adjustRightInd w:val="0"/>
        <w:snapToGrid w:val="0"/>
        <w:spacing w:line="500" w:lineRule="exact"/>
        <w:ind w:firstLine="480" w:firstLineChars="200"/>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kern w:val="0"/>
          <w:sz w:val="24"/>
          <w:szCs w:val="24"/>
          <w:highlight w:val="none"/>
        </w:rPr>
        <w:t>《中国优秀硕士学位论文全文数据库》，英文刊名为</w:t>
      </w:r>
      <w:r>
        <w:rPr>
          <w:rFonts w:ascii="仿宋_GB2312" w:hAnsi="Calibri" w:eastAsia="仿宋_GB2312" w:cs="Times New Roman"/>
          <w:kern w:val="0"/>
          <w:sz w:val="24"/>
          <w:szCs w:val="24"/>
          <w:highlight w:val="none"/>
        </w:rPr>
        <w:t>Chinese Master’s Dissertations Full-Text Databas</w:t>
      </w:r>
      <w:r>
        <w:rPr>
          <w:rFonts w:ascii="仿宋_GB2312" w:hAnsi="Calibri" w:eastAsia="仿宋_GB2312" w:cs="Times New Roman"/>
          <w:color w:val="000000"/>
          <w:kern w:val="0"/>
          <w:sz w:val="24"/>
          <w:szCs w:val="24"/>
          <w:highlight w:val="none"/>
        </w:rPr>
        <w:t>e</w:t>
      </w:r>
      <w:r>
        <w:rPr>
          <w:rFonts w:hint="eastAsia" w:ascii="仿宋_GB2312" w:hAnsi="Calibri" w:eastAsia="仿宋_GB2312" w:cs="Times New Roman"/>
          <w:color w:val="000000"/>
          <w:kern w:val="0"/>
          <w:sz w:val="24"/>
          <w:szCs w:val="24"/>
          <w:highlight w:val="none"/>
        </w:rPr>
        <w:t>，简称为</w:t>
      </w:r>
      <w:r>
        <w:rPr>
          <w:rFonts w:ascii="仿宋_GB2312" w:hAnsi="Calibri" w:eastAsia="仿宋_GB2312" w:cs="Times New Roman"/>
          <w:color w:val="000000"/>
          <w:kern w:val="0"/>
          <w:sz w:val="24"/>
          <w:szCs w:val="24"/>
          <w:highlight w:val="none"/>
        </w:rPr>
        <w:t>CMFD</w:t>
      </w:r>
      <w:r>
        <w:rPr>
          <w:rFonts w:hint="eastAsia" w:ascii="仿宋_GB2312" w:hAnsi="Calibri" w:eastAsia="仿宋_GB2312" w:cs="Times New Roman"/>
          <w:color w:val="000000"/>
          <w:kern w:val="0"/>
          <w:sz w:val="24"/>
          <w:szCs w:val="24"/>
          <w:highlight w:val="none"/>
        </w:rPr>
        <w:t>。</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第二条：出版许可</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是国家新闻出版总署批准创办的我国第一部以全文数据库形式编辑出版我国博士、硕士学位论文的连续电子出版物期刊。批准文号：新出音管</w:t>
      </w:r>
      <w:r>
        <w:rPr>
          <w:rFonts w:ascii="仿宋_GB2312" w:hAnsi="Calibri" w:eastAsia="仿宋_GB2312" w:cs="Times New Roman"/>
          <w:kern w:val="0"/>
          <w:sz w:val="24"/>
          <w:szCs w:val="24"/>
          <w:highlight w:val="none"/>
        </w:rPr>
        <w:t>[2007]132</w:t>
      </w:r>
      <w:r>
        <w:rPr>
          <w:rFonts w:hint="eastAsia" w:ascii="仿宋_GB2312" w:hAnsi="Calibri" w:eastAsia="仿宋_GB2312" w:cs="Times New Roman"/>
          <w:kern w:val="0"/>
          <w:sz w:val="24"/>
          <w:szCs w:val="24"/>
          <w:highlight w:val="none"/>
        </w:rPr>
        <w:t>号。</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第三条：出版刊号</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国内统一刊号</w:t>
      </w:r>
      <w:r>
        <w:rPr>
          <w:rFonts w:ascii="仿宋_GB2312" w:hAnsi="Calibri" w:eastAsia="仿宋_GB2312" w:cs="Times New Roman"/>
          <w:kern w:val="0"/>
          <w:sz w:val="24"/>
          <w:szCs w:val="24"/>
          <w:highlight w:val="none"/>
        </w:rPr>
        <w:t>CN11-9133/G</w:t>
      </w:r>
      <w:r>
        <w:rPr>
          <w:rFonts w:hint="eastAsia" w:ascii="仿宋_GB2312" w:hAnsi="Calibri" w:eastAsia="仿宋_GB2312" w:cs="Times New Roman"/>
          <w:kern w:val="0"/>
          <w:sz w:val="24"/>
          <w:szCs w:val="24"/>
          <w:highlight w:val="none"/>
        </w:rPr>
        <w:t>；国际标准刊号：</w:t>
      </w:r>
      <w:r>
        <w:rPr>
          <w:rFonts w:ascii="仿宋_GB2312" w:hAnsi="Calibri" w:eastAsia="仿宋_GB2312" w:cs="Times New Roman"/>
          <w:kern w:val="0"/>
          <w:sz w:val="24"/>
          <w:szCs w:val="24"/>
          <w:highlight w:val="none"/>
        </w:rPr>
        <w:t>ISSN 1674-022X</w:t>
      </w:r>
      <w:r>
        <w:rPr>
          <w:rFonts w:hint="eastAsia" w:ascii="仿宋_GB2312" w:hAnsi="Calibri" w:eastAsia="仿宋_GB2312" w:cs="Times New Roman"/>
          <w:kern w:val="0"/>
          <w:sz w:val="24"/>
          <w:szCs w:val="24"/>
          <w:highlight w:val="none"/>
        </w:rPr>
        <w:t>；</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国内统一刊号</w:t>
      </w:r>
      <w:r>
        <w:rPr>
          <w:rFonts w:ascii="仿宋_GB2312" w:hAnsi="Calibri" w:eastAsia="仿宋_GB2312" w:cs="Times New Roman"/>
          <w:kern w:val="0"/>
          <w:sz w:val="24"/>
          <w:szCs w:val="24"/>
          <w:highlight w:val="none"/>
        </w:rPr>
        <w:t>CN11-9144/G</w:t>
      </w:r>
      <w:r>
        <w:rPr>
          <w:rFonts w:hint="eastAsia" w:ascii="仿宋_GB2312" w:hAnsi="Calibri" w:eastAsia="仿宋_GB2312" w:cs="Times New Roman"/>
          <w:kern w:val="0"/>
          <w:sz w:val="24"/>
          <w:szCs w:val="24"/>
          <w:highlight w:val="none"/>
        </w:rPr>
        <w:t>；国际标准刊号：</w:t>
      </w:r>
      <w:r>
        <w:rPr>
          <w:rFonts w:ascii="仿宋_GB2312" w:hAnsi="Calibri" w:eastAsia="仿宋_GB2312" w:cs="Times New Roman"/>
          <w:kern w:val="0"/>
          <w:sz w:val="24"/>
          <w:szCs w:val="24"/>
          <w:highlight w:val="none"/>
        </w:rPr>
        <w:t>ISSN 1674-0246</w:t>
      </w:r>
      <w:r>
        <w:rPr>
          <w:rFonts w:hint="eastAsia" w:ascii="仿宋_GB2312" w:hAnsi="Calibri" w:eastAsia="仿宋_GB2312" w:cs="Times New Roman"/>
          <w:kern w:val="0"/>
          <w:sz w:val="24"/>
          <w:szCs w:val="24"/>
          <w:highlight w:val="none"/>
        </w:rPr>
        <w:t>。</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第四条：出版发行单位</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由国家教育部主管、清华大学主办、《中国学术期刊（光盘版）》电子杂志社有限公司出版。</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第五条：出版宗旨</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通过正式出版形式公开发表博硕士学位论文，开发利用我国博硕士研究生论文文献资源，及时传播研究生创新科技成果，支持研究生教育管理，促进研究生培养质量和学位论文水平的提高和学术交流，实现对论文的社会监督，保护著作者合法权益。</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第六条：出版形式</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以电子出版物和网络出版物形式出版。</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第七条：出版刊期</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的出版刊期为月刊。</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第八条：发行范围</w:t>
      </w:r>
    </w:p>
    <w:p>
      <w:pPr>
        <w:adjustRightInd w:val="0"/>
        <w:snapToGrid w:val="0"/>
        <w:spacing w:line="500" w:lineRule="exact"/>
        <w:ind w:firstLine="480" w:firstLineChars="200"/>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color w:val="000000"/>
          <w:kern w:val="0"/>
          <w:sz w:val="24"/>
          <w:szCs w:val="24"/>
          <w:highlight w:val="none"/>
        </w:rPr>
        <w:t>发行范围为全世界。</w:t>
      </w:r>
    </w:p>
    <w:p>
      <w:pPr>
        <w:adjustRightInd w:val="0"/>
        <w:snapToGrid w:val="0"/>
        <w:spacing w:line="800" w:lineRule="exact"/>
        <w:ind w:firstLine="562" w:firstLineChars="200"/>
        <w:jc w:val="center"/>
        <w:rPr>
          <w:rFonts w:ascii="黑体" w:hAnsi="Calibri" w:eastAsia="黑体" w:cs="Times New Roman"/>
          <w:b/>
          <w:bCs/>
          <w:kern w:val="0"/>
          <w:sz w:val="28"/>
          <w:szCs w:val="24"/>
          <w:highlight w:val="none"/>
        </w:rPr>
      </w:pPr>
      <w:r>
        <w:rPr>
          <w:rFonts w:hint="eastAsia" w:ascii="黑体" w:hAnsi="Calibri" w:eastAsia="黑体" w:cs="Times New Roman"/>
          <w:b/>
          <w:bCs/>
          <w:kern w:val="0"/>
          <w:sz w:val="28"/>
          <w:szCs w:val="24"/>
          <w:highlight w:val="none"/>
        </w:rPr>
        <w:t>第二章</w:t>
      </w:r>
      <w:r>
        <w:rPr>
          <w:rFonts w:ascii="黑体" w:hAnsi="Calibri" w:eastAsia="黑体" w:cs="Times New Roman"/>
          <w:b/>
          <w:bCs/>
          <w:kern w:val="0"/>
          <w:sz w:val="28"/>
          <w:szCs w:val="24"/>
          <w:highlight w:val="none"/>
        </w:rPr>
        <w:t xml:space="preserve">  </w:t>
      </w:r>
      <w:r>
        <w:rPr>
          <w:rFonts w:hint="eastAsia" w:ascii="黑体" w:hAnsi="Calibri" w:eastAsia="黑体" w:cs="Times New Roman"/>
          <w:b/>
          <w:bCs/>
          <w:kern w:val="0"/>
          <w:sz w:val="28"/>
          <w:szCs w:val="24"/>
          <w:highlight w:val="none"/>
        </w:rPr>
        <w:t>论文录用范围和条件</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第九条：录用范围</w:t>
      </w:r>
    </w:p>
    <w:p>
      <w:pPr>
        <w:adjustRightInd w:val="0"/>
        <w:snapToGrid w:val="0"/>
        <w:spacing w:line="500" w:lineRule="exact"/>
        <w:ind w:left="360" w:firstLine="180" w:firstLineChars="7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1.</w:t>
      </w:r>
      <w:r>
        <w:rPr>
          <w:rFonts w:hint="eastAsia" w:ascii="仿宋_GB2312" w:hAnsi="Calibri" w:eastAsia="仿宋_GB2312" w:cs="Times New Roman"/>
          <w:kern w:val="0"/>
          <w:sz w:val="24"/>
          <w:szCs w:val="24"/>
          <w:highlight w:val="none"/>
        </w:rPr>
        <w:t>博士学位论文。</w:t>
      </w:r>
    </w:p>
    <w:p>
      <w:pPr>
        <w:adjustRightInd w:val="0"/>
        <w:snapToGrid w:val="0"/>
        <w:spacing w:line="500" w:lineRule="exact"/>
        <w:ind w:left="360" w:firstLine="180" w:firstLineChars="7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2.</w:t>
      </w:r>
      <w:r>
        <w:rPr>
          <w:rFonts w:hint="eastAsia" w:ascii="仿宋_GB2312" w:hAnsi="Calibri" w:eastAsia="仿宋_GB2312" w:cs="Times New Roman"/>
          <w:kern w:val="0"/>
          <w:sz w:val="24"/>
          <w:szCs w:val="24"/>
          <w:highlight w:val="none"/>
        </w:rPr>
        <w:t>硕士学位论文。</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第十条：录用条件</w:t>
      </w:r>
    </w:p>
    <w:p>
      <w:pPr>
        <w:tabs>
          <w:tab w:val="left" w:pos="540"/>
        </w:tabs>
        <w:adjustRightInd w:val="0"/>
        <w:snapToGrid w:val="0"/>
        <w:spacing w:line="500" w:lineRule="exact"/>
        <w:ind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1.</w:t>
      </w:r>
      <w:r>
        <w:rPr>
          <w:rFonts w:hint="eastAsia" w:ascii="仿宋_GB2312" w:hAnsi="Calibri" w:eastAsia="仿宋_GB2312" w:cs="Times New Roman"/>
          <w:kern w:val="0"/>
          <w:sz w:val="24"/>
          <w:szCs w:val="24"/>
          <w:highlight w:val="none"/>
        </w:rPr>
        <w:t>论文作者已取得博士、硕士学位资格。</w:t>
      </w:r>
    </w:p>
    <w:p>
      <w:pPr>
        <w:adjustRightInd w:val="0"/>
        <w:snapToGrid w:val="0"/>
        <w:spacing w:line="500" w:lineRule="exact"/>
        <w:ind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2.</w:t>
      </w:r>
      <w:r>
        <w:rPr>
          <w:rFonts w:hint="eastAsia" w:ascii="仿宋_GB2312" w:hAnsi="Calibri" w:eastAsia="仿宋_GB2312" w:cs="Times New Roman"/>
          <w:kern w:val="0"/>
          <w:sz w:val="24"/>
          <w:szCs w:val="24"/>
          <w:highlight w:val="none"/>
        </w:rPr>
        <w:t>论文内容符合科学性，具有独创性。</w:t>
      </w:r>
    </w:p>
    <w:p>
      <w:pPr>
        <w:adjustRightInd w:val="0"/>
        <w:snapToGrid w:val="0"/>
        <w:spacing w:line="500" w:lineRule="exact"/>
        <w:ind w:left="1"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3.</w:t>
      </w:r>
      <w:r>
        <w:rPr>
          <w:rFonts w:hint="eastAsia" w:ascii="仿宋_GB2312" w:hAnsi="Calibri" w:eastAsia="仿宋_GB2312" w:cs="Times New Roman"/>
          <w:kern w:val="0"/>
          <w:sz w:val="24"/>
          <w:szCs w:val="24"/>
          <w:highlight w:val="none"/>
        </w:rPr>
        <w:t>论文有学位授予单位研究生管理部门书面推荐。</w:t>
      </w:r>
    </w:p>
    <w:p>
      <w:pPr>
        <w:adjustRightInd w:val="0"/>
        <w:snapToGrid w:val="0"/>
        <w:spacing w:line="500" w:lineRule="exact"/>
        <w:ind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4.</w:t>
      </w:r>
      <w:r>
        <w:rPr>
          <w:rFonts w:hint="eastAsia" w:ascii="仿宋_GB2312" w:hAnsi="Calibri" w:eastAsia="仿宋_GB2312" w:cs="Times New Roman"/>
          <w:kern w:val="0"/>
          <w:sz w:val="24"/>
          <w:szCs w:val="24"/>
          <w:highlight w:val="none"/>
        </w:rPr>
        <w:t>文字表达简洁、通顺正确，著录格式规范，图表清晰、完整。</w:t>
      </w:r>
    </w:p>
    <w:p>
      <w:pPr>
        <w:adjustRightInd w:val="0"/>
        <w:snapToGrid w:val="0"/>
        <w:spacing w:line="500" w:lineRule="exact"/>
        <w:ind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5.</w:t>
      </w:r>
      <w:r>
        <w:rPr>
          <w:rFonts w:hint="eastAsia" w:ascii="仿宋_GB2312" w:hAnsi="Calibri" w:eastAsia="仿宋_GB2312" w:cs="Times New Roman"/>
          <w:kern w:val="0"/>
          <w:sz w:val="24"/>
          <w:szCs w:val="24"/>
          <w:highlight w:val="none"/>
        </w:rPr>
        <w:t>论文内容不涉及国家机密。</w:t>
      </w:r>
    </w:p>
    <w:p>
      <w:pPr>
        <w:adjustRightInd w:val="0"/>
        <w:snapToGrid w:val="0"/>
        <w:spacing w:line="500" w:lineRule="exact"/>
        <w:ind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6.</w:t>
      </w:r>
      <w:r>
        <w:rPr>
          <w:rFonts w:hint="eastAsia" w:ascii="仿宋_GB2312" w:hAnsi="Calibri" w:eastAsia="仿宋_GB2312" w:cs="Times New Roman"/>
          <w:kern w:val="0"/>
          <w:sz w:val="24"/>
          <w:szCs w:val="24"/>
          <w:highlight w:val="none"/>
        </w:rPr>
        <w:t>论文内容不违反国家法律法规，不存在政治性差错。</w:t>
      </w:r>
    </w:p>
    <w:p>
      <w:pPr>
        <w:tabs>
          <w:tab w:val="left" w:pos="720"/>
        </w:tabs>
        <w:adjustRightInd w:val="0"/>
        <w:snapToGrid w:val="0"/>
        <w:spacing w:line="500" w:lineRule="exact"/>
        <w:ind w:firstLine="540" w:firstLineChars="225"/>
        <w:rPr>
          <w:rFonts w:ascii="仿宋_GB2312" w:hAnsi="Calibri" w:eastAsia="仿宋_GB2312" w:cs="Times New Roman"/>
          <w:kern w:val="0"/>
          <w:sz w:val="24"/>
          <w:szCs w:val="24"/>
          <w:highlight w:val="none"/>
        </w:rPr>
      </w:pPr>
      <w:r>
        <w:rPr>
          <w:rFonts w:ascii="仿宋_GB2312" w:hAnsi="Calibri" w:eastAsia="仿宋_GB2312" w:cs="Times New Roman"/>
          <w:kern w:val="0"/>
          <w:sz w:val="24"/>
          <w:szCs w:val="24"/>
          <w:highlight w:val="none"/>
        </w:rPr>
        <w:t>7.</w:t>
      </w:r>
      <w:r>
        <w:rPr>
          <w:rFonts w:hint="eastAsia" w:ascii="仿宋_GB2312" w:hAnsi="Calibri" w:eastAsia="仿宋_GB2312" w:cs="Times New Roman"/>
          <w:kern w:val="0"/>
          <w:sz w:val="24"/>
          <w:szCs w:val="24"/>
          <w:highlight w:val="none"/>
        </w:rPr>
        <w:t>经</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编辑委员会审查同意录用。</w:t>
      </w:r>
    </w:p>
    <w:p>
      <w:pPr>
        <w:adjustRightInd w:val="0"/>
        <w:snapToGrid w:val="0"/>
        <w:spacing w:line="800" w:lineRule="exact"/>
        <w:ind w:firstLine="562" w:firstLineChars="200"/>
        <w:jc w:val="center"/>
        <w:rPr>
          <w:rFonts w:ascii="黑体" w:hAnsi="Calibri" w:eastAsia="黑体" w:cs="Times New Roman"/>
          <w:b/>
          <w:bCs/>
          <w:kern w:val="0"/>
          <w:sz w:val="28"/>
          <w:szCs w:val="24"/>
          <w:highlight w:val="none"/>
        </w:rPr>
      </w:pPr>
      <w:r>
        <w:rPr>
          <w:rFonts w:hint="eastAsia" w:ascii="黑体" w:hAnsi="Calibri" w:eastAsia="黑体" w:cs="Times New Roman"/>
          <w:b/>
          <w:bCs/>
          <w:kern w:val="0"/>
          <w:sz w:val="28"/>
          <w:szCs w:val="24"/>
          <w:highlight w:val="none"/>
        </w:rPr>
        <w:t>第三章</w:t>
      </w:r>
      <w:r>
        <w:rPr>
          <w:rFonts w:ascii="黑体" w:hAnsi="Calibri" w:eastAsia="黑体" w:cs="Times New Roman"/>
          <w:b/>
          <w:bCs/>
          <w:kern w:val="0"/>
          <w:sz w:val="28"/>
          <w:szCs w:val="24"/>
          <w:highlight w:val="none"/>
        </w:rPr>
        <w:t xml:space="preserve">  </w:t>
      </w:r>
      <w:r>
        <w:rPr>
          <w:rFonts w:hint="eastAsia" w:ascii="黑体" w:hAnsi="Calibri" w:eastAsia="黑体" w:cs="Times New Roman"/>
          <w:b/>
          <w:bCs/>
          <w:kern w:val="0"/>
          <w:sz w:val="28"/>
          <w:szCs w:val="24"/>
          <w:highlight w:val="none"/>
        </w:rPr>
        <w:t>著作权及其使用、著作权保护</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第十一条：本章程中的著作权人是指论文作者和学位授予单位界定的其他著作权人</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第十二条：著作权及其使用，稿酬</w:t>
      </w:r>
    </w:p>
    <w:p>
      <w:pPr>
        <w:adjustRightInd w:val="0"/>
        <w:snapToGrid w:val="0"/>
        <w:spacing w:line="500"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《中国学术期刊（光盘版）》电子杂志社有限公司依法享有</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整体编辑版权，承担出版责任。著作权人依法享有作品著作权，文责自负。论文由作者提交或经学位授予单位研究生管理部门提交后，一经录用，《中国学术期刊（光盘版）》电子杂志社有限公司即拥有论文的电子出版权和使用该论文进行文献信息服务的权力，并按国家电子出版有关规定支付作者稿酬。</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第十三条：著作权保护</w:t>
      </w:r>
    </w:p>
    <w:p>
      <w:pPr>
        <w:adjustRightInd w:val="0"/>
        <w:snapToGrid w:val="0"/>
        <w:spacing w:line="516" w:lineRule="exact"/>
        <w:ind w:firstLine="480" w:firstLineChars="200"/>
        <w:rPr>
          <w:rFonts w:ascii="仿宋_GB2312" w:hAnsi="Calibri" w:eastAsia="仿宋_GB2312" w:cs="Times New Roman"/>
          <w:bCs/>
          <w:kern w:val="0"/>
          <w:sz w:val="24"/>
          <w:szCs w:val="24"/>
          <w:highlight w:val="none"/>
        </w:rPr>
      </w:pPr>
      <w:r>
        <w:rPr>
          <w:rFonts w:hint="eastAsia" w:ascii="仿宋_GB2312" w:hAnsi="Calibri" w:eastAsia="仿宋_GB2312" w:cs="Times New Roman"/>
          <w:kern w:val="0"/>
          <w:sz w:val="24"/>
          <w:szCs w:val="24"/>
          <w:highlight w:val="none"/>
        </w:rPr>
        <w:t>未在其它出版物上公开发表过的论文在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发表后，其著作权受法律保护。除著作权人外，任何人应严格遵守《中华人民共和国著作权法》的有关规定，在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出版后，引用或使用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论文的独创性内容必须注明出处，引证的目的应该是介绍、评论某一作品或者说明某一问题，所引用的部分不能构成</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论文的主要部分或者实质部分；从</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论文中转引第三人成果，应注明转引出处。</w:t>
      </w:r>
      <w:r>
        <w:rPr>
          <w:rFonts w:hint="eastAsia" w:ascii="仿宋_GB2312" w:hAnsi="Calibri" w:eastAsia="仿宋_GB2312" w:cs="Times New Roman"/>
          <w:bCs/>
          <w:kern w:val="0"/>
          <w:sz w:val="24"/>
          <w:szCs w:val="24"/>
          <w:highlight w:val="none"/>
        </w:rPr>
        <w:t>否则均属剽窃或侵权，著作权人可凭</w:t>
      </w:r>
      <w:r>
        <w:rPr>
          <w:rFonts w:ascii="仿宋_GB2312" w:hAnsi="Calibri" w:eastAsia="仿宋_GB2312" w:cs="Times New Roman"/>
          <w:bCs/>
          <w:kern w:val="0"/>
          <w:sz w:val="24"/>
          <w:szCs w:val="24"/>
          <w:highlight w:val="none"/>
        </w:rPr>
        <w:t>CDFD</w:t>
      </w:r>
      <w:r>
        <w:rPr>
          <w:rFonts w:hint="eastAsia" w:ascii="仿宋_GB2312" w:hAnsi="Calibri" w:eastAsia="仿宋_GB2312" w:cs="Times New Roman"/>
          <w:bCs/>
          <w:kern w:val="0"/>
          <w:sz w:val="24"/>
          <w:szCs w:val="24"/>
          <w:highlight w:val="none"/>
        </w:rPr>
        <w:t>、</w:t>
      </w:r>
      <w:r>
        <w:rPr>
          <w:rFonts w:ascii="仿宋_GB2312" w:hAnsi="Calibri" w:eastAsia="仿宋_GB2312" w:cs="Times New Roman"/>
          <w:bCs/>
          <w:kern w:val="0"/>
          <w:sz w:val="24"/>
          <w:szCs w:val="24"/>
          <w:highlight w:val="none"/>
        </w:rPr>
        <w:t>CMFD</w:t>
      </w:r>
      <w:r>
        <w:rPr>
          <w:rFonts w:hint="eastAsia" w:ascii="仿宋_GB2312" w:hAnsi="Calibri" w:eastAsia="仿宋_GB2312" w:cs="Times New Roman"/>
          <w:bCs/>
          <w:kern w:val="0"/>
          <w:sz w:val="24"/>
          <w:szCs w:val="24"/>
          <w:highlight w:val="none"/>
        </w:rPr>
        <w:t>录用发表证书依法追究其法律责任。</w:t>
      </w:r>
    </w:p>
    <w:p>
      <w:pPr>
        <w:adjustRightInd w:val="0"/>
        <w:snapToGrid w:val="0"/>
        <w:spacing w:line="516"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已在纸质出版物上发表的论文在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出版后，其电子文本的著作权同样受法律保护。</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第十四条：出版时间约定</w:t>
      </w:r>
    </w:p>
    <w:p>
      <w:pPr>
        <w:adjustRightInd w:val="0"/>
        <w:snapToGrid w:val="0"/>
        <w:spacing w:line="516"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为加强作者著作权保护，论文提交</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时，著作权人可与</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约定出版时间。时间范围一般在提交后两周至一年。</w:t>
      </w:r>
    </w:p>
    <w:p>
      <w:pPr>
        <w:adjustRightInd w:val="0"/>
        <w:snapToGrid w:val="0"/>
        <w:spacing w:line="500" w:lineRule="exact"/>
        <w:rPr>
          <w:rFonts w:ascii="黑体" w:hAnsi="Calibri" w:eastAsia="黑体" w:cs="Times New Roman"/>
          <w:color w:val="000000"/>
          <w:kern w:val="0"/>
          <w:sz w:val="24"/>
          <w:szCs w:val="24"/>
          <w:highlight w:val="none"/>
        </w:rPr>
      </w:pPr>
      <w:r>
        <w:rPr>
          <w:rFonts w:hint="eastAsia" w:ascii="黑体" w:hAnsi="Calibri" w:eastAsia="黑体" w:cs="Times New Roman"/>
          <w:color w:val="000000"/>
          <w:kern w:val="0"/>
          <w:sz w:val="24"/>
          <w:szCs w:val="24"/>
          <w:highlight w:val="none"/>
        </w:rPr>
        <w:t>第十五条：著作权授权</w:t>
      </w:r>
    </w:p>
    <w:p>
      <w:pPr>
        <w:spacing w:line="516" w:lineRule="exact"/>
        <w:ind w:left="1" w:firstLine="480" w:firstLineChars="200"/>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color w:val="000000"/>
          <w:kern w:val="0"/>
          <w:sz w:val="24"/>
          <w:szCs w:val="24"/>
          <w:highlight w:val="none"/>
        </w:rPr>
        <w:t>著作权人将学位论文的数字化复制权、发行权、汇编权和信息网络传播权授予</w:t>
      </w:r>
      <w:r>
        <w:rPr>
          <w:rFonts w:hint="eastAsia" w:ascii="仿宋_GB2312" w:hAnsi="Calibri" w:eastAsia="仿宋_GB2312" w:cs="Times New Roman"/>
          <w:kern w:val="0"/>
          <w:sz w:val="24"/>
          <w:szCs w:val="24"/>
          <w:highlight w:val="none"/>
        </w:rPr>
        <w:t>《中国学术期刊（光盘版）》电子杂志社有限公司</w:t>
      </w:r>
      <w:r>
        <w:rPr>
          <w:rFonts w:hint="eastAsia" w:ascii="仿宋_GB2312" w:hAnsi="Calibri" w:eastAsia="仿宋_GB2312" w:cs="Times New Roman"/>
          <w:color w:val="000000"/>
          <w:kern w:val="0"/>
          <w:sz w:val="24"/>
          <w:szCs w:val="24"/>
          <w:highlight w:val="none"/>
        </w:rPr>
        <w:t>。</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第十六条：录用发表证书颁发</w:t>
      </w:r>
    </w:p>
    <w:p>
      <w:pPr>
        <w:spacing w:line="516"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论文由</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编辑委员会按本章程进行出版审核，一经录用出版，即向作者颁发“《中国博士学位论文全文数据库》录用发表证书”；“《中国优秀硕士学位论文全文数据库》录用发表证书”。</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第十七条：再发表许可</w:t>
      </w:r>
    </w:p>
    <w:p>
      <w:pPr>
        <w:adjustRightInd w:val="0"/>
        <w:snapToGrid w:val="0"/>
        <w:spacing w:line="516" w:lineRule="exact"/>
        <w:ind w:firstLine="480" w:firstLineChars="20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为促进信息资源开发利用，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不限制论文在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录用之前或之后在纸质期刊、纸质报纸、图书等其它媒体上出版发表。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整体版权归《中国学术期刊（光盘版）》电子杂志社有限公司所有，依法限制任何单位和个人以任何方式利用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汇编后的论文数据出版任何形式的出版物，并依法限制未经</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出版发行单位许可而使用</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w:t>
      </w:r>
    </w:p>
    <w:p>
      <w:pPr>
        <w:adjustRightInd w:val="0"/>
        <w:snapToGrid w:val="0"/>
        <w:spacing w:line="500" w:lineRule="exac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第十八条：退稿</w:t>
      </w:r>
    </w:p>
    <w:p>
      <w:pPr>
        <w:adjustRightInd w:val="0"/>
        <w:snapToGrid w:val="0"/>
        <w:spacing w:line="516" w:lineRule="exact"/>
        <w:ind w:firstLine="480"/>
        <w:rPr>
          <w:rFonts w:ascii="仿宋_GB2312" w:hAnsi="Calibri" w:eastAsia="仿宋_GB2312" w:cs="Times New Roman"/>
          <w:bCs/>
          <w:kern w:val="0"/>
          <w:sz w:val="24"/>
          <w:szCs w:val="24"/>
          <w:highlight w:val="none"/>
        </w:rPr>
      </w:pPr>
      <w:r>
        <w:rPr>
          <w:rFonts w:hint="eastAsia" w:ascii="仿宋_GB2312" w:hAnsi="Calibri" w:eastAsia="仿宋_GB2312" w:cs="Times New Roman"/>
          <w:bCs/>
          <w:kern w:val="0"/>
          <w:sz w:val="24"/>
          <w:szCs w:val="24"/>
          <w:highlight w:val="none"/>
        </w:rPr>
        <w:t>凡经</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bCs/>
          <w:kern w:val="0"/>
          <w:sz w:val="24"/>
          <w:szCs w:val="24"/>
          <w:highlight w:val="none"/>
        </w:rPr>
        <w:t>编辑委员会审阅后未录用的学位论文，</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bCs/>
          <w:kern w:val="0"/>
          <w:sz w:val="24"/>
          <w:szCs w:val="24"/>
          <w:highlight w:val="none"/>
        </w:rPr>
        <w:t>将予以退稿，并向作者寄发《退稿通知单》。</w:t>
      </w:r>
    </w:p>
    <w:p>
      <w:pPr>
        <w:adjustRightInd w:val="0"/>
        <w:snapToGrid w:val="0"/>
        <w:spacing w:line="800" w:lineRule="exact"/>
        <w:jc w:val="center"/>
        <w:rPr>
          <w:rFonts w:ascii="黑体" w:hAnsi="Calibri" w:eastAsia="黑体" w:cs="Times New Roman"/>
          <w:b/>
          <w:bCs/>
          <w:kern w:val="0"/>
          <w:sz w:val="28"/>
          <w:szCs w:val="24"/>
          <w:highlight w:val="none"/>
        </w:rPr>
      </w:pPr>
      <w:r>
        <w:rPr>
          <w:rFonts w:hint="eastAsia" w:ascii="黑体" w:hAnsi="Calibri" w:eastAsia="黑体" w:cs="Times New Roman"/>
          <w:b/>
          <w:bCs/>
          <w:kern w:val="0"/>
          <w:sz w:val="28"/>
          <w:szCs w:val="24"/>
          <w:highlight w:val="none"/>
        </w:rPr>
        <w:t>第四章</w:t>
      </w:r>
      <w:r>
        <w:rPr>
          <w:rFonts w:ascii="黑体" w:hAnsi="Calibri" w:eastAsia="黑体" w:cs="Times New Roman"/>
          <w:b/>
          <w:bCs/>
          <w:kern w:val="0"/>
          <w:sz w:val="28"/>
          <w:szCs w:val="24"/>
          <w:highlight w:val="none"/>
        </w:rPr>
        <w:t xml:space="preserve">  </w:t>
      </w:r>
      <w:r>
        <w:rPr>
          <w:rFonts w:hint="eastAsia" w:ascii="黑体" w:hAnsi="Calibri" w:eastAsia="黑体" w:cs="Times New Roman"/>
          <w:b/>
          <w:bCs/>
          <w:kern w:val="0"/>
          <w:sz w:val="28"/>
          <w:szCs w:val="24"/>
          <w:highlight w:val="none"/>
        </w:rPr>
        <w:t>出版稿酬及相关待遇</w:t>
      </w:r>
    </w:p>
    <w:p>
      <w:pPr>
        <w:adjustRightInd w:val="0"/>
        <w:snapToGrid w:val="0"/>
        <w:spacing w:line="516" w:lineRule="exact"/>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kern w:val="0"/>
          <w:sz w:val="24"/>
          <w:szCs w:val="24"/>
          <w:highlight w:val="none"/>
        </w:rPr>
        <w:t>第十九条：</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color w:val="000000"/>
          <w:kern w:val="0"/>
          <w:sz w:val="24"/>
          <w:szCs w:val="24"/>
          <w:highlight w:val="none"/>
        </w:rPr>
        <w:t>CMFD</w:t>
      </w:r>
      <w:r>
        <w:rPr>
          <w:rFonts w:hint="eastAsia" w:ascii="仿宋_GB2312" w:hAnsi="Calibri" w:eastAsia="仿宋_GB2312" w:cs="Times New Roman"/>
          <w:color w:val="000000"/>
          <w:kern w:val="0"/>
          <w:sz w:val="24"/>
          <w:szCs w:val="24"/>
          <w:highlight w:val="none"/>
        </w:rPr>
        <w:t>录用学位论文免收出版费。</w:t>
      </w:r>
    </w:p>
    <w:p>
      <w:pPr>
        <w:adjustRightInd w:val="0"/>
        <w:snapToGrid w:val="0"/>
        <w:spacing w:line="516" w:lineRule="exact"/>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color w:val="000000"/>
          <w:kern w:val="0"/>
          <w:sz w:val="24"/>
          <w:szCs w:val="24"/>
          <w:highlight w:val="none"/>
        </w:rPr>
        <w:t>第二十条：</w:t>
      </w:r>
      <w:r>
        <w:rPr>
          <w:rFonts w:ascii="仿宋_GB2312" w:hAnsi="Calibri" w:eastAsia="仿宋_GB2312" w:cs="Times New Roman"/>
          <w:color w:val="000000"/>
          <w:kern w:val="0"/>
          <w:sz w:val="24"/>
          <w:szCs w:val="24"/>
          <w:highlight w:val="none"/>
        </w:rPr>
        <w:t>CDFD</w:t>
      </w:r>
      <w:r>
        <w:rPr>
          <w:rFonts w:hint="eastAsia" w:ascii="仿宋_GB2312" w:hAnsi="Calibri" w:eastAsia="仿宋_GB2312" w:cs="Times New Roman"/>
          <w:color w:val="000000"/>
          <w:kern w:val="0"/>
          <w:sz w:val="24"/>
          <w:szCs w:val="24"/>
          <w:highlight w:val="none"/>
        </w:rPr>
        <w:t>、</w:t>
      </w:r>
      <w:r>
        <w:rPr>
          <w:rFonts w:ascii="仿宋_GB2312" w:hAnsi="Calibri" w:eastAsia="仿宋_GB2312" w:cs="Times New Roman"/>
          <w:color w:val="000000"/>
          <w:kern w:val="0"/>
          <w:sz w:val="24"/>
          <w:szCs w:val="24"/>
          <w:highlight w:val="none"/>
        </w:rPr>
        <w:t>CMFD</w:t>
      </w:r>
      <w:r>
        <w:rPr>
          <w:rFonts w:hint="eastAsia" w:ascii="仿宋_GB2312" w:hAnsi="Calibri" w:eastAsia="仿宋_GB2312" w:cs="Times New Roman"/>
          <w:color w:val="000000"/>
          <w:kern w:val="0"/>
          <w:sz w:val="24"/>
          <w:szCs w:val="24"/>
          <w:highlight w:val="none"/>
        </w:rPr>
        <w:t>录用学位论文的中英文题录与摘要将在</w:t>
      </w:r>
      <w:r>
        <w:rPr>
          <w:rFonts w:ascii="仿宋_GB2312" w:hAnsi="Calibri" w:eastAsia="仿宋_GB2312" w:cs="Times New Roman"/>
          <w:color w:val="000000"/>
          <w:kern w:val="0"/>
          <w:sz w:val="24"/>
          <w:szCs w:val="24"/>
          <w:highlight w:val="none"/>
        </w:rPr>
        <w:t>CDFD</w:t>
      </w:r>
      <w:r>
        <w:rPr>
          <w:rFonts w:hint="eastAsia" w:ascii="仿宋_GB2312" w:hAnsi="Calibri" w:eastAsia="仿宋_GB2312" w:cs="Times New Roman"/>
          <w:color w:val="000000"/>
          <w:kern w:val="0"/>
          <w:sz w:val="24"/>
          <w:szCs w:val="24"/>
          <w:highlight w:val="none"/>
        </w:rPr>
        <w:t>、</w:t>
      </w:r>
      <w:r>
        <w:rPr>
          <w:rFonts w:ascii="仿宋_GB2312" w:hAnsi="Calibri" w:eastAsia="仿宋_GB2312" w:cs="Times New Roman"/>
          <w:color w:val="000000"/>
          <w:kern w:val="0"/>
          <w:sz w:val="24"/>
          <w:szCs w:val="24"/>
          <w:highlight w:val="none"/>
        </w:rPr>
        <w:t>CMFD</w:t>
      </w:r>
      <w:r>
        <w:rPr>
          <w:rFonts w:hint="eastAsia" w:ascii="仿宋_GB2312" w:hAnsi="Calibri" w:eastAsia="仿宋_GB2312" w:cs="Times New Roman"/>
          <w:color w:val="000000"/>
          <w:kern w:val="0"/>
          <w:sz w:val="24"/>
          <w:szCs w:val="24"/>
          <w:highlight w:val="none"/>
        </w:rPr>
        <w:t>刊出后印刷出版，并向国际著名检索数据库推荐出版。</w:t>
      </w:r>
    </w:p>
    <w:p>
      <w:pPr>
        <w:adjustRightInd w:val="0"/>
        <w:snapToGrid w:val="0"/>
        <w:spacing w:line="516" w:lineRule="exact"/>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第二十一条：</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录用的论文将编入《中国博硕士学位论文引证数据库》。</w:t>
      </w:r>
    </w:p>
    <w:p>
      <w:pPr>
        <w:adjustRightInd w:val="0"/>
        <w:snapToGrid w:val="0"/>
        <w:spacing w:line="516" w:lineRule="exact"/>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第二十二条：</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录用论文作者著作权报酬：</w:t>
      </w:r>
    </w:p>
    <w:p>
      <w:pPr>
        <w:adjustRightInd w:val="0"/>
        <w:snapToGrid w:val="0"/>
        <w:spacing w:line="516" w:lineRule="exact"/>
        <w:ind w:firstLine="540" w:firstLineChars="225"/>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博士、硕士论文著作权人按照《中国知网使用学位论文支付报酬办法（试行）》获得学位论文报酬。</w:t>
      </w:r>
    </w:p>
    <w:p>
      <w:pPr>
        <w:adjustRightInd w:val="0"/>
        <w:snapToGrid w:val="0"/>
        <w:spacing w:line="516" w:lineRule="exact"/>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kern w:val="0"/>
          <w:sz w:val="24"/>
          <w:szCs w:val="24"/>
          <w:highlight w:val="none"/>
        </w:rPr>
        <w:t>第二十三条：向论文作者的导师赠送价值</w:t>
      </w:r>
      <w:r>
        <w:rPr>
          <w:rFonts w:ascii="仿宋_GB2312" w:hAnsi="Calibri" w:eastAsia="仿宋_GB2312" w:cs="Times New Roman"/>
          <w:color w:val="000000"/>
          <w:kern w:val="0"/>
          <w:sz w:val="24"/>
          <w:szCs w:val="24"/>
          <w:highlight w:val="none"/>
        </w:rPr>
        <w:t>200</w:t>
      </w:r>
      <w:r>
        <w:rPr>
          <w:rFonts w:hint="eastAsia" w:ascii="仿宋_GB2312" w:hAnsi="Calibri" w:eastAsia="仿宋_GB2312" w:cs="Times New Roman"/>
          <w:color w:val="000000"/>
          <w:kern w:val="0"/>
          <w:sz w:val="24"/>
          <w:szCs w:val="24"/>
          <w:highlight w:val="none"/>
        </w:rPr>
        <w:t>元人民币的“中国知网阅读卡”。（仅限导师本人使用）</w:t>
      </w:r>
      <w:bookmarkStart w:id="0" w:name="_GoBack"/>
      <w:bookmarkEnd w:id="0"/>
    </w:p>
    <w:p>
      <w:pPr>
        <w:adjustRightInd w:val="0"/>
        <w:snapToGrid w:val="0"/>
        <w:spacing w:line="516" w:lineRule="exact"/>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color w:val="000000"/>
          <w:kern w:val="0"/>
          <w:sz w:val="24"/>
          <w:szCs w:val="24"/>
          <w:highlight w:val="none"/>
        </w:rPr>
        <w:t>第二十四条：向论文的推荐导师赠送价值</w:t>
      </w:r>
      <w:r>
        <w:rPr>
          <w:rFonts w:ascii="仿宋_GB2312" w:hAnsi="Calibri" w:eastAsia="仿宋_GB2312" w:cs="Times New Roman"/>
          <w:color w:val="000000"/>
          <w:kern w:val="0"/>
          <w:sz w:val="24"/>
          <w:szCs w:val="24"/>
          <w:highlight w:val="none"/>
        </w:rPr>
        <w:t>200</w:t>
      </w:r>
      <w:r>
        <w:rPr>
          <w:rFonts w:hint="eastAsia" w:ascii="仿宋_GB2312" w:hAnsi="Calibri" w:eastAsia="仿宋_GB2312" w:cs="Times New Roman"/>
          <w:color w:val="000000"/>
          <w:kern w:val="0"/>
          <w:sz w:val="24"/>
          <w:szCs w:val="24"/>
          <w:highlight w:val="none"/>
        </w:rPr>
        <w:t>元人民币的“中国知网阅读卡”。（仅限推荐导师本人使用）</w:t>
      </w:r>
    </w:p>
    <w:p>
      <w:pPr>
        <w:adjustRightInd w:val="0"/>
        <w:snapToGrid w:val="0"/>
        <w:spacing w:line="516" w:lineRule="exact"/>
        <w:rPr>
          <w:rFonts w:ascii="仿宋_GB2312" w:hAnsi="Calibri" w:eastAsia="仿宋_GB2312" w:cs="Times New Roman"/>
          <w:color w:val="000000"/>
          <w:kern w:val="0"/>
          <w:sz w:val="24"/>
          <w:szCs w:val="24"/>
          <w:highlight w:val="none"/>
        </w:rPr>
      </w:pPr>
      <w:r>
        <w:rPr>
          <w:rFonts w:hint="eastAsia" w:ascii="仿宋_GB2312" w:hAnsi="Calibri" w:eastAsia="仿宋_GB2312" w:cs="Times New Roman"/>
          <w:kern w:val="0"/>
          <w:sz w:val="24"/>
          <w:szCs w:val="24"/>
          <w:highlight w:val="none"/>
        </w:rPr>
        <w:t>第二十五条：</w:t>
      </w:r>
      <w:r>
        <w:rPr>
          <w:rFonts w:hint="eastAsia" w:ascii="仿宋_GB2312" w:hAnsi="Calibri" w:eastAsia="仿宋_GB2312" w:cs="Times New Roman"/>
          <w:color w:val="000000"/>
          <w:kern w:val="0"/>
          <w:sz w:val="24"/>
          <w:szCs w:val="24"/>
          <w:highlight w:val="none"/>
        </w:rPr>
        <w:t>相关待遇：</w:t>
      </w:r>
    </w:p>
    <w:p>
      <w:pPr>
        <w:adjustRightInd w:val="0"/>
        <w:snapToGrid w:val="0"/>
        <w:spacing w:line="516" w:lineRule="exact"/>
        <w:ind w:firstLine="600" w:firstLineChars="250"/>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通过“中国知网”平台，将出版的学位论文向海外传播，为作者海外留学、求职提供便利。</w:t>
      </w:r>
    </w:p>
    <w:p>
      <w:pPr>
        <w:numPr>
          <w:ilvl w:val="255"/>
          <w:numId w:val="0"/>
        </w:numPr>
        <w:adjustRightInd w:val="0"/>
        <w:snapToGrid w:val="0"/>
        <w:spacing w:line="800" w:lineRule="exact"/>
        <w:jc w:val="center"/>
        <w:rPr>
          <w:rFonts w:ascii="黑体" w:hAnsi="Calibri" w:eastAsia="黑体" w:cs="Times New Roman"/>
          <w:b/>
          <w:bCs/>
          <w:kern w:val="0"/>
          <w:sz w:val="28"/>
          <w:szCs w:val="24"/>
          <w:highlight w:val="none"/>
        </w:rPr>
      </w:pPr>
      <w:r>
        <w:rPr>
          <w:rFonts w:hint="eastAsia" w:ascii="黑体" w:hAnsi="Calibri" w:eastAsia="黑体" w:cs="Times New Roman"/>
          <w:b/>
          <w:bCs/>
          <w:kern w:val="0"/>
          <w:sz w:val="28"/>
          <w:szCs w:val="24"/>
          <w:highlight w:val="none"/>
        </w:rPr>
        <w:t>第五章</w:t>
      </w:r>
      <w:r>
        <w:rPr>
          <w:rFonts w:ascii="黑体" w:hAnsi="Calibri" w:eastAsia="黑体" w:cs="Times New Roman"/>
          <w:b/>
          <w:bCs/>
          <w:kern w:val="0"/>
          <w:sz w:val="28"/>
          <w:szCs w:val="24"/>
          <w:highlight w:val="none"/>
        </w:rPr>
        <w:t xml:space="preserve">  </w:t>
      </w:r>
      <w:r>
        <w:rPr>
          <w:rFonts w:hint="eastAsia" w:ascii="黑体" w:hAnsi="Calibri" w:eastAsia="黑体" w:cs="Times New Roman"/>
          <w:b/>
          <w:bCs/>
          <w:kern w:val="0"/>
          <w:sz w:val="28"/>
          <w:szCs w:val="24"/>
          <w:highlight w:val="none"/>
        </w:rPr>
        <w:t>编辑委员会</w:t>
      </w:r>
    </w:p>
    <w:p>
      <w:pPr>
        <w:adjustRightInd w:val="0"/>
        <w:snapToGrid w:val="0"/>
        <w:spacing w:line="500" w:lineRule="exact"/>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第</w:t>
      </w:r>
      <w:r>
        <w:rPr>
          <w:rFonts w:hint="eastAsia" w:ascii="Calibri" w:hAnsi="Calibri" w:eastAsia="仿宋_GB2312" w:cs="Times New Roman"/>
          <w:kern w:val="0"/>
          <w:sz w:val="24"/>
          <w:szCs w:val="24"/>
          <w:highlight w:val="none"/>
        </w:rPr>
        <w:t>二十六</w:t>
      </w:r>
      <w:r>
        <w:rPr>
          <w:rFonts w:hint="eastAsia" w:ascii="仿宋_GB2312" w:hAnsi="Calibri" w:eastAsia="仿宋_GB2312" w:cs="Times New Roman"/>
          <w:kern w:val="0"/>
          <w:sz w:val="24"/>
          <w:szCs w:val="24"/>
          <w:highlight w:val="none"/>
        </w:rPr>
        <w:t>条</w:t>
      </w:r>
      <w:r>
        <w:rPr>
          <w:rFonts w:hint="eastAsia" w:ascii="仿宋_GB2312" w:hAnsi="Calibri" w:eastAsia="仿宋_GB2312" w:cs="Times New Roman"/>
          <w:b/>
          <w:bCs/>
          <w:kern w:val="0"/>
          <w:sz w:val="24"/>
          <w:szCs w:val="24"/>
          <w:highlight w:val="none"/>
        </w:rPr>
        <w:t>：</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设立由各学科专家和有关部门负责人组成的编辑委员会，负责制定、修改</w:t>
      </w:r>
      <w:r>
        <w:rPr>
          <w:rFonts w:ascii="仿宋_GB2312" w:hAnsi="Calibri" w:eastAsia="仿宋_GB2312" w:cs="Times New Roman"/>
          <w:kern w:val="0"/>
          <w:sz w:val="24"/>
          <w:szCs w:val="24"/>
          <w:highlight w:val="none"/>
        </w:rPr>
        <w:t>CDFD</w:t>
      </w:r>
      <w:r>
        <w:rPr>
          <w:rFonts w:hint="eastAsia" w:ascii="仿宋_GB2312" w:hAnsi="Calibri" w:eastAsia="仿宋_GB2312" w:cs="Times New Roman"/>
          <w:kern w:val="0"/>
          <w:sz w:val="24"/>
          <w:szCs w:val="24"/>
          <w:highlight w:val="none"/>
        </w:rPr>
        <w:t>、</w:t>
      </w:r>
      <w:r>
        <w:rPr>
          <w:rFonts w:ascii="仿宋_GB2312" w:hAnsi="Calibri" w:eastAsia="仿宋_GB2312" w:cs="Times New Roman"/>
          <w:kern w:val="0"/>
          <w:sz w:val="24"/>
          <w:szCs w:val="24"/>
          <w:highlight w:val="none"/>
        </w:rPr>
        <w:t>CMFD</w:t>
      </w:r>
      <w:r>
        <w:rPr>
          <w:rFonts w:hint="eastAsia" w:ascii="仿宋_GB2312" w:hAnsi="Calibri" w:eastAsia="仿宋_GB2312" w:cs="Times New Roman"/>
          <w:kern w:val="0"/>
          <w:sz w:val="24"/>
          <w:szCs w:val="24"/>
          <w:highlight w:val="none"/>
        </w:rPr>
        <w:t>编辑方案和出版章程，审查学位论文录用、出版资格。</w:t>
      </w:r>
    </w:p>
    <w:p>
      <w:pPr>
        <w:spacing w:line="500" w:lineRule="exact"/>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第二十七条：编辑委员会设政治差错审查组，负责按党和国家有关法律法规和方针政策及有关规定，对论文进行政治差错审查和提出差错的删改意见。</w:t>
      </w:r>
    </w:p>
    <w:p>
      <w:pPr>
        <w:adjustRightInd w:val="0"/>
        <w:snapToGrid w:val="0"/>
        <w:spacing w:line="500" w:lineRule="exact"/>
        <w:rPr>
          <w:rFonts w:ascii="仿宋_GB2312" w:hAnsi="Calibri" w:eastAsia="仿宋_GB2312" w:cs="Times New Roman"/>
          <w:kern w:val="0"/>
          <w:sz w:val="24"/>
          <w:szCs w:val="24"/>
          <w:highlight w:val="none"/>
        </w:rPr>
      </w:pPr>
      <w:r>
        <w:rPr>
          <w:rFonts w:hint="eastAsia" w:ascii="仿宋_GB2312" w:hAnsi="Calibri" w:eastAsia="仿宋_GB2312" w:cs="Times New Roman"/>
          <w:kern w:val="0"/>
          <w:sz w:val="24"/>
          <w:szCs w:val="24"/>
          <w:highlight w:val="none"/>
        </w:rPr>
        <w:t>第二十八条：编辑委员会为被录用的论文作者颁发“《中国博士学位论文全文数据库》录用发表证书”；“《中国优秀硕士学位论文全文数据库》录用发表证书”。</w:t>
      </w:r>
    </w:p>
    <w:p>
      <w:pPr>
        <w:adjustRightInd w:val="0"/>
        <w:snapToGrid w:val="0"/>
        <w:spacing w:line="500" w:lineRule="exact"/>
        <w:jc w:val="right"/>
        <w:rPr>
          <w:rFonts w:ascii="黑体" w:hAnsi="Calibri" w:eastAsia="黑体" w:cs="Times New Roman"/>
          <w:kern w:val="0"/>
          <w:sz w:val="24"/>
          <w:szCs w:val="24"/>
          <w:highlight w:val="none"/>
        </w:rPr>
      </w:pPr>
    </w:p>
    <w:p>
      <w:pPr>
        <w:adjustRightInd w:val="0"/>
        <w:snapToGrid w:val="0"/>
        <w:spacing w:line="500" w:lineRule="exact"/>
        <w:jc w:val="right"/>
        <w:rPr>
          <w:rFonts w:ascii="黑体" w:hAnsi="Calibri" w:eastAsia="黑体" w:cs="Times New Roman"/>
          <w:kern w:val="0"/>
          <w:sz w:val="24"/>
          <w:szCs w:val="24"/>
          <w:highlight w:val="none"/>
        </w:rPr>
      </w:pPr>
    </w:p>
    <w:p>
      <w:pPr>
        <w:adjustRightInd w:val="0"/>
        <w:snapToGrid w:val="0"/>
        <w:spacing w:line="500" w:lineRule="exact"/>
        <w:jc w:val="right"/>
        <w:rPr>
          <w:rFonts w:ascii="黑体" w:hAnsi="Calibri" w:eastAsia="黑体" w:cs="Times New Roman"/>
          <w:kern w:val="0"/>
          <w:sz w:val="24"/>
          <w:szCs w:val="24"/>
          <w:highlight w:val="none"/>
        </w:rPr>
      </w:pPr>
      <w:r>
        <w:rPr>
          <w:rFonts w:hint="eastAsia" w:ascii="黑体" w:hAnsi="Calibri" w:eastAsia="黑体" w:cs="Times New Roman"/>
          <w:kern w:val="0"/>
          <w:sz w:val="24"/>
          <w:szCs w:val="24"/>
          <w:highlight w:val="none"/>
        </w:rPr>
        <w:t>《中国学术期刊（光盘版）》电子杂志社有限公司</w:t>
      </w:r>
    </w:p>
    <w:p>
      <w:pPr>
        <w:adjustRightInd w:val="0"/>
        <w:snapToGrid w:val="0"/>
        <w:spacing w:line="500" w:lineRule="exact"/>
        <w:jc w:val="right"/>
        <w:rPr>
          <w:rFonts w:ascii="黑体" w:hAnsi="Calibri" w:eastAsia="黑体" w:cs="Times New Roman"/>
          <w:color w:val="000000"/>
          <w:kern w:val="0"/>
          <w:sz w:val="24"/>
          <w:szCs w:val="24"/>
          <w:highlight w:val="none"/>
        </w:rPr>
      </w:pPr>
      <w:r>
        <w:rPr>
          <w:rFonts w:hint="eastAsia" w:ascii="黑体" w:hAnsi="Calibri" w:eastAsia="黑体" w:cs="Times New Roman"/>
          <w:color w:val="000000"/>
          <w:kern w:val="0"/>
          <w:sz w:val="28"/>
          <w:szCs w:val="24"/>
          <w:highlight w:val="none"/>
        </w:rPr>
        <w:t>《</w:t>
      </w:r>
      <w:r>
        <w:rPr>
          <w:rFonts w:hint="eastAsia" w:ascii="黑体" w:hAnsi="Calibri" w:eastAsia="黑体" w:cs="Times New Roman"/>
          <w:color w:val="000000"/>
          <w:kern w:val="0"/>
          <w:sz w:val="24"/>
          <w:szCs w:val="24"/>
          <w:highlight w:val="none"/>
        </w:rPr>
        <w:t>中国博士学位论文全文数据库》编辑委员会</w:t>
      </w:r>
    </w:p>
    <w:p>
      <w:pPr>
        <w:adjustRightInd w:val="0"/>
        <w:snapToGrid w:val="0"/>
        <w:spacing w:line="500" w:lineRule="exact"/>
        <w:jc w:val="right"/>
        <w:rPr>
          <w:rFonts w:ascii="黑体" w:hAnsi="Calibri" w:eastAsia="黑体" w:cs="Times New Roman"/>
          <w:color w:val="000000"/>
          <w:kern w:val="0"/>
          <w:sz w:val="24"/>
          <w:szCs w:val="24"/>
          <w:highlight w:val="none"/>
        </w:rPr>
      </w:pPr>
      <w:r>
        <w:rPr>
          <w:rFonts w:hint="eastAsia" w:ascii="黑体" w:hAnsi="Calibri" w:eastAsia="黑体" w:cs="Times New Roman"/>
          <w:color w:val="000000"/>
          <w:kern w:val="0"/>
          <w:sz w:val="28"/>
          <w:szCs w:val="24"/>
          <w:highlight w:val="none"/>
        </w:rPr>
        <w:t>《</w:t>
      </w:r>
      <w:r>
        <w:rPr>
          <w:rFonts w:hint="eastAsia" w:ascii="黑体" w:hAnsi="Calibri" w:eastAsia="黑体" w:cs="Times New Roman"/>
          <w:color w:val="000000"/>
          <w:kern w:val="0"/>
          <w:sz w:val="24"/>
          <w:szCs w:val="24"/>
          <w:highlight w:val="none"/>
        </w:rPr>
        <w:t>中国优秀硕士学位论文全文数据库》编辑委员会</w:t>
      </w:r>
    </w:p>
    <w:p>
      <w:pPr>
        <w:adjustRightInd w:val="0"/>
        <w:snapToGrid w:val="0"/>
        <w:spacing w:line="500" w:lineRule="exact"/>
        <w:jc w:val="center"/>
        <w:rPr>
          <w:rFonts w:ascii="黑体" w:hAnsi="Calibri" w:eastAsia="黑体" w:cs="Times New Roman"/>
          <w:bCs/>
          <w:kern w:val="0"/>
          <w:sz w:val="24"/>
          <w:szCs w:val="24"/>
          <w:highlight w:val="none"/>
        </w:rPr>
      </w:pPr>
      <w:r>
        <w:rPr>
          <w:rFonts w:ascii="黑体" w:hAnsi="Calibri" w:eastAsia="黑体" w:cs="Times New Roman"/>
          <w:color w:val="000000"/>
          <w:kern w:val="0"/>
          <w:sz w:val="24"/>
          <w:szCs w:val="24"/>
          <w:highlight w:val="none"/>
        </w:rPr>
        <w:t xml:space="preserve">                                        </w:t>
      </w:r>
      <w:r>
        <w:rPr>
          <w:rFonts w:hint="eastAsia" w:ascii="黑体" w:hAnsi="Calibri" w:eastAsia="黑体" w:cs="Times New Roman"/>
          <w:color w:val="000000"/>
          <w:kern w:val="0"/>
          <w:sz w:val="24"/>
          <w:szCs w:val="24"/>
          <w:highlight w:val="none"/>
        </w:rPr>
        <w:t>二零二</w:t>
      </w:r>
      <w:r>
        <w:rPr>
          <w:rFonts w:hint="eastAsia" w:ascii="黑体" w:hAnsi="Calibri" w:eastAsia="黑体" w:cs="Times New Roman"/>
          <w:color w:val="000000"/>
          <w:kern w:val="0"/>
          <w:sz w:val="24"/>
          <w:szCs w:val="24"/>
          <w:highlight w:val="none"/>
          <w:lang w:val="en-US" w:eastAsia="zh-CN"/>
        </w:rPr>
        <w:t>三</w:t>
      </w:r>
      <w:r>
        <w:rPr>
          <w:rFonts w:hint="eastAsia" w:ascii="黑体" w:hAnsi="Calibri" w:eastAsia="黑体" w:cs="Times New Roman"/>
          <w:color w:val="000000"/>
          <w:kern w:val="0"/>
          <w:sz w:val="24"/>
          <w:szCs w:val="24"/>
          <w:highlight w:val="none"/>
        </w:rPr>
        <w:t>年</w:t>
      </w:r>
      <w:r>
        <w:rPr>
          <w:rFonts w:hint="eastAsia" w:ascii="黑体" w:hAnsi="Calibri" w:eastAsia="黑体" w:cs="Times New Roman"/>
          <w:color w:val="000000"/>
          <w:kern w:val="0"/>
          <w:sz w:val="24"/>
          <w:szCs w:val="24"/>
          <w:highlight w:val="none"/>
          <w:lang w:val="en-US" w:eastAsia="zh-CN"/>
        </w:rPr>
        <w:t>九</w:t>
      </w:r>
      <w:r>
        <w:rPr>
          <w:rFonts w:hint="eastAsia" w:ascii="黑体" w:hAnsi="Calibri" w:eastAsia="黑体" w:cs="Times New Roman"/>
          <w:color w:val="000000"/>
          <w:kern w:val="0"/>
          <w:sz w:val="24"/>
          <w:szCs w:val="24"/>
          <w:highlight w:val="none"/>
        </w:rPr>
        <w:t>月</w:t>
      </w:r>
    </w:p>
    <w:p>
      <w:pPr>
        <w:rPr>
          <w:highlight w:val="none"/>
        </w:rPr>
      </w:pPr>
    </w:p>
    <w:sectPr>
      <w:pgSz w:w="11906" w:h="16838"/>
      <w:pgMar w:top="1134"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YWU3ZDNjNWY3OTRkYmJkYWFmY2JiY2Q5NDNhNzUifQ=="/>
  </w:docVars>
  <w:rsids>
    <w:rsidRoot w:val="00030B2F"/>
    <w:rsid w:val="00015BA9"/>
    <w:rsid w:val="00030B2F"/>
    <w:rsid w:val="00054F59"/>
    <w:rsid w:val="001334EE"/>
    <w:rsid w:val="002747ED"/>
    <w:rsid w:val="002E04E5"/>
    <w:rsid w:val="003F5437"/>
    <w:rsid w:val="00437409"/>
    <w:rsid w:val="004946A7"/>
    <w:rsid w:val="004A72F8"/>
    <w:rsid w:val="004C3E58"/>
    <w:rsid w:val="004D2671"/>
    <w:rsid w:val="00504479"/>
    <w:rsid w:val="00572FAE"/>
    <w:rsid w:val="005A24C2"/>
    <w:rsid w:val="005C607A"/>
    <w:rsid w:val="005F4F8A"/>
    <w:rsid w:val="006A4EA5"/>
    <w:rsid w:val="006F7271"/>
    <w:rsid w:val="007A5C40"/>
    <w:rsid w:val="007E7DF0"/>
    <w:rsid w:val="008C6770"/>
    <w:rsid w:val="00900BDF"/>
    <w:rsid w:val="00945F80"/>
    <w:rsid w:val="009D5975"/>
    <w:rsid w:val="009D7BA0"/>
    <w:rsid w:val="00A50C23"/>
    <w:rsid w:val="00AF5960"/>
    <w:rsid w:val="00B10ACC"/>
    <w:rsid w:val="00B30870"/>
    <w:rsid w:val="00B33052"/>
    <w:rsid w:val="00C1166B"/>
    <w:rsid w:val="00C168F0"/>
    <w:rsid w:val="00C72542"/>
    <w:rsid w:val="00F124A2"/>
    <w:rsid w:val="1857752E"/>
    <w:rsid w:val="203627C8"/>
    <w:rsid w:val="26C50688"/>
    <w:rsid w:val="31AC11E5"/>
    <w:rsid w:val="35B2018D"/>
    <w:rsid w:val="36C34DD9"/>
    <w:rsid w:val="3B0D3BD2"/>
    <w:rsid w:val="3DBF6247"/>
    <w:rsid w:val="4948124E"/>
    <w:rsid w:val="49616E71"/>
    <w:rsid w:val="5B61236E"/>
    <w:rsid w:val="5F7C1D11"/>
    <w:rsid w:val="653F54CE"/>
    <w:rsid w:val="752804EF"/>
    <w:rsid w:val="76B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4872</Words>
  <Characters>5497</Characters>
  <Lines>46</Lines>
  <Paragraphs>12</Paragraphs>
  <TotalTime>51</TotalTime>
  <ScaleCrop>false</ScaleCrop>
  <LinksUpToDate>false</LinksUpToDate>
  <CharactersWithSpaces>6181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2023-02-10T01:31:00Z</dcterms:created>
  <dc:creator>曹 智</dc:creator>
  <cp:lastModifiedBy>景萨</cp:lastModifiedBy>
  <dcterms:modified xsi:type="dcterms:W3CDTF">2024-03-11T05:21:57Z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62BD33CE49B244429774C4B675C16EEC_13</vt:lpwstr>
  </property>
</Properties>
</file>