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EC2925" w14:textId="77777777" w:rsidR="00D54F94" w:rsidRPr="007A50FA" w:rsidRDefault="00216016" w:rsidP="00D54F94">
      <w:pPr>
        <w:widowControl/>
        <w:overflowPunct w:val="0"/>
        <w:snapToGrid w:val="0"/>
        <w:spacing w:line="560" w:lineRule="exact"/>
        <w:jc w:val="center"/>
        <w:rPr>
          <w:rFonts w:ascii="微软雅黑" w:eastAsia="微软雅黑" w:hAnsi="微软雅黑" w:cs="Segoe UI"/>
          <w:b/>
          <w:kern w:val="0"/>
          <w:sz w:val="36"/>
          <w:szCs w:val="28"/>
          <w14:ligatures w14:val="none"/>
        </w:rPr>
      </w:pPr>
      <w:bookmarkStart w:id="0" w:name="_GoBack"/>
      <w:bookmarkEnd w:id="0"/>
      <w:r w:rsidRPr="007A50FA">
        <w:rPr>
          <w:rFonts w:ascii="微软雅黑" w:eastAsia="微软雅黑" w:hAnsi="微软雅黑" w:cs="Segoe UI" w:hint="eastAsia"/>
          <w:b/>
          <w:kern w:val="0"/>
          <w:sz w:val="36"/>
          <w:szCs w:val="28"/>
          <w14:ligatures w14:val="none"/>
        </w:rPr>
        <w:t>“中石协·北石机械·宝石管业杯”</w:t>
      </w:r>
    </w:p>
    <w:p w14:paraId="3B457954" w14:textId="1EC4DE23" w:rsidR="00216016" w:rsidRPr="007A50FA" w:rsidRDefault="00C03745" w:rsidP="00D54F94">
      <w:pPr>
        <w:widowControl/>
        <w:overflowPunct w:val="0"/>
        <w:snapToGrid w:val="0"/>
        <w:spacing w:line="560" w:lineRule="exact"/>
        <w:jc w:val="center"/>
        <w:rPr>
          <w:rFonts w:ascii="微软雅黑" w:eastAsia="微软雅黑" w:hAnsi="微软雅黑" w:cs="Segoe UI"/>
          <w:b/>
          <w:kern w:val="0"/>
          <w:sz w:val="36"/>
          <w:szCs w:val="28"/>
          <w14:ligatures w14:val="none"/>
        </w:rPr>
      </w:pPr>
      <w:r>
        <w:rPr>
          <w:rFonts w:ascii="微软雅黑" w:eastAsia="微软雅黑" w:hAnsi="微软雅黑" w:cs="Segoe UI" w:hint="eastAsia"/>
          <w:b/>
          <w:kern w:val="0"/>
          <w:sz w:val="36"/>
          <w:szCs w:val="28"/>
          <w14:ligatures w14:val="none"/>
        </w:rPr>
        <w:t>第十二届中国研究生能源装备创新设计大赛赛题</w:t>
      </w:r>
      <w:r w:rsidR="00216016" w:rsidRPr="007A50FA">
        <w:rPr>
          <w:rFonts w:ascii="微软雅黑" w:eastAsia="微软雅黑" w:hAnsi="微软雅黑" w:cs="Segoe UI" w:hint="eastAsia"/>
          <w:b/>
          <w:kern w:val="0"/>
          <w:sz w:val="36"/>
          <w:szCs w:val="28"/>
          <w14:ligatures w14:val="none"/>
        </w:rPr>
        <w:t>说明</w:t>
      </w:r>
    </w:p>
    <w:p w14:paraId="5E60ED37" w14:textId="77777777" w:rsidR="00A064B7" w:rsidRPr="007A50FA" w:rsidRDefault="00A064B7" w:rsidP="00D54F94">
      <w:pPr>
        <w:widowControl/>
        <w:overflowPunct w:val="0"/>
        <w:snapToGrid w:val="0"/>
        <w:spacing w:line="560" w:lineRule="exact"/>
        <w:jc w:val="center"/>
        <w:rPr>
          <w:rFonts w:ascii="仿宋" w:eastAsia="仿宋" w:hAnsi="仿宋" w:cs="Segoe UI"/>
          <w:kern w:val="0"/>
          <w:sz w:val="28"/>
          <w:szCs w:val="28"/>
          <w14:ligatures w14:val="none"/>
        </w:rPr>
      </w:pPr>
    </w:p>
    <w:p w14:paraId="3559DE01" w14:textId="37666D74" w:rsidR="00D54F94" w:rsidRPr="007A50FA" w:rsidRDefault="00D54F94" w:rsidP="00E53827">
      <w:pPr>
        <w:widowControl/>
        <w:overflowPunct w:val="0"/>
        <w:snapToGrid w:val="0"/>
        <w:spacing w:line="560" w:lineRule="exact"/>
        <w:ind w:firstLineChars="200" w:firstLine="560"/>
        <w:rPr>
          <w:rFonts w:ascii="仿宋" w:eastAsia="仿宋" w:hAnsi="仿宋" w:cs="Segoe UI"/>
          <w:kern w:val="0"/>
          <w:sz w:val="28"/>
          <w:szCs w:val="28"/>
          <w14:ligatures w14:val="none"/>
        </w:rPr>
      </w:pPr>
      <w:r w:rsidRPr="007A50FA">
        <w:rPr>
          <w:rFonts w:ascii="仿宋" w:eastAsia="仿宋" w:hAnsi="仿宋" w:cs="Segoe UI" w:hint="eastAsia"/>
          <w:kern w:val="0"/>
          <w:sz w:val="28"/>
          <w:szCs w:val="28"/>
          <w14:ligatures w14:val="none"/>
        </w:rPr>
        <w:t>本届大赛</w:t>
      </w:r>
      <w:r w:rsidR="00C03745">
        <w:rPr>
          <w:rFonts w:ascii="仿宋" w:eastAsia="仿宋" w:hAnsi="仿宋" w:cs="Segoe UI" w:hint="eastAsia"/>
          <w:kern w:val="0"/>
          <w:sz w:val="28"/>
          <w:szCs w:val="28"/>
          <w14:ligatures w14:val="none"/>
        </w:rPr>
        <w:t>作品内容</w:t>
      </w:r>
      <w:r w:rsidRPr="007A50FA">
        <w:rPr>
          <w:rFonts w:ascii="仿宋" w:eastAsia="仿宋" w:hAnsi="仿宋" w:cs="Segoe UI" w:hint="eastAsia"/>
          <w:kern w:val="0"/>
          <w:sz w:val="28"/>
          <w:szCs w:val="28"/>
          <w14:ligatures w14:val="none"/>
        </w:rPr>
        <w:t>以新能源装备为主，主要包括以下9</w:t>
      </w:r>
      <w:r w:rsidR="00C03745">
        <w:rPr>
          <w:rFonts w:ascii="仿宋" w:eastAsia="仿宋" w:hAnsi="仿宋" w:cs="Segoe UI" w:hint="eastAsia"/>
          <w:kern w:val="0"/>
          <w:sz w:val="28"/>
          <w:szCs w:val="28"/>
          <w14:ligatures w14:val="none"/>
        </w:rPr>
        <w:t>个赛题</w:t>
      </w:r>
      <w:r w:rsidRPr="007A50FA">
        <w:rPr>
          <w:rFonts w:ascii="仿宋" w:eastAsia="仿宋" w:hAnsi="仿宋" w:cs="Segoe UI" w:hint="eastAsia"/>
          <w:kern w:val="0"/>
          <w:sz w:val="28"/>
          <w:szCs w:val="28"/>
          <w14:ligatures w14:val="none"/>
        </w:rPr>
        <w:t>：</w:t>
      </w:r>
    </w:p>
    <w:p w14:paraId="64114989" w14:textId="3E57A4D2" w:rsidR="00D2722D" w:rsidRPr="007A50FA" w:rsidRDefault="000343A5" w:rsidP="00D2722D">
      <w:pPr>
        <w:widowControl/>
        <w:overflowPunct w:val="0"/>
        <w:snapToGrid w:val="0"/>
        <w:spacing w:line="560" w:lineRule="exact"/>
        <w:rPr>
          <w:rFonts w:ascii="仿宋" w:eastAsia="仿宋" w:hAnsi="仿宋" w:cs="Segoe UI"/>
          <w:b/>
          <w:bCs/>
          <w:kern w:val="0"/>
          <w:sz w:val="28"/>
          <w:szCs w:val="28"/>
          <w14:ligatures w14:val="none"/>
        </w:rPr>
      </w:pPr>
      <w:r w:rsidRPr="007A50FA">
        <w:rPr>
          <w:rFonts w:ascii="仿宋" w:eastAsia="仿宋" w:hAnsi="仿宋" w:cs="Segoe UI" w:hint="eastAsia"/>
          <w:b/>
          <w:bCs/>
          <w:kern w:val="0"/>
          <w:sz w:val="28"/>
          <w:szCs w:val="28"/>
          <w14:ligatures w14:val="none"/>
        </w:rPr>
        <w:t>1、</w:t>
      </w:r>
      <w:r w:rsidR="00D261F3" w:rsidRPr="007A50FA">
        <w:rPr>
          <w:rFonts w:ascii="仿宋" w:eastAsia="仿宋" w:hAnsi="仿宋" w:cs="Segoe UI" w:hint="eastAsia"/>
          <w:b/>
          <w:bCs/>
          <w:kern w:val="0"/>
          <w:sz w:val="28"/>
          <w:szCs w:val="28"/>
          <w14:ligatures w14:val="none"/>
        </w:rPr>
        <w:t>企业命题</w:t>
      </w:r>
    </w:p>
    <w:p w14:paraId="08D57C76" w14:textId="77777777" w:rsidR="00D172F4" w:rsidRDefault="00D172F4" w:rsidP="00D2722D">
      <w:pPr>
        <w:widowControl/>
        <w:overflowPunct w:val="0"/>
        <w:snapToGrid w:val="0"/>
        <w:spacing w:line="560" w:lineRule="exact"/>
        <w:ind w:firstLineChars="200" w:firstLine="540"/>
        <w:rPr>
          <w:rFonts w:ascii="仿宋" w:eastAsia="仿宋" w:hAnsi="仿宋" w:cs="Segoe UI"/>
          <w:kern w:val="0"/>
          <w:sz w:val="27"/>
          <w:szCs w:val="27"/>
          <w14:ligatures w14:val="none"/>
        </w:rPr>
      </w:pPr>
      <w:r>
        <w:rPr>
          <w:rFonts w:ascii="仿宋" w:eastAsia="仿宋" w:hAnsi="仿宋" w:cs="Segoe UI" w:hint="eastAsia"/>
          <w:kern w:val="0"/>
          <w:sz w:val="27"/>
          <w:szCs w:val="27"/>
          <w14:ligatures w14:val="none"/>
        </w:rPr>
        <w:t>围绕石油机械、管道装备、压缩机等领域，涵盖系统研发、机理研究、工艺技术、材料开发、测量装置设计等多个方向，旨在推动能源装备技术创新与人才培养，同时也为后续校企合作科研奠定坚实基础。</w:t>
      </w:r>
    </w:p>
    <w:p w14:paraId="26A8B012" w14:textId="1934E13D" w:rsidR="00D261F3" w:rsidRPr="007A50FA" w:rsidRDefault="00D172F4" w:rsidP="00D2722D">
      <w:pPr>
        <w:widowControl/>
        <w:overflowPunct w:val="0"/>
        <w:snapToGrid w:val="0"/>
        <w:spacing w:line="560" w:lineRule="exact"/>
        <w:ind w:firstLineChars="200" w:firstLine="540"/>
        <w:rPr>
          <w:rFonts w:ascii="仿宋" w:eastAsia="仿宋" w:hAnsi="仿宋" w:cs="Segoe UI"/>
          <w:kern w:val="0"/>
          <w:sz w:val="28"/>
          <w:szCs w:val="28"/>
          <w14:ligatures w14:val="none"/>
        </w:rPr>
      </w:pPr>
      <w:r>
        <w:rPr>
          <w:rFonts w:ascii="仿宋" w:eastAsia="仿宋" w:hAnsi="仿宋" w:cs="Segoe UI" w:hint="eastAsia"/>
          <w:kern w:val="0"/>
          <w:sz w:val="27"/>
          <w:szCs w:val="27"/>
          <w14:ligatures w14:val="none"/>
        </w:rPr>
        <w:t>参赛团队可选择与自己研究方向切合的</w:t>
      </w:r>
      <w:r>
        <w:rPr>
          <w:rFonts w:ascii="仿宋" w:eastAsia="仿宋" w:hAnsi="仿宋" w:cs="Segoe UI" w:hint="eastAsia"/>
          <w:kern w:val="0"/>
          <w:sz w:val="27"/>
          <w:szCs w:val="27"/>
          <w14:ligatures w14:val="none"/>
        </w:rPr>
        <w:t>一个企业命题，</w:t>
      </w:r>
      <w:r>
        <w:rPr>
          <w:rFonts w:ascii="仿宋" w:eastAsia="仿宋" w:hAnsi="仿宋" w:cs="Segoe UI" w:hint="eastAsia"/>
          <w:kern w:val="0"/>
          <w:sz w:val="27"/>
          <w:szCs w:val="27"/>
          <w14:ligatures w14:val="none"/>
        </w:rPr>
        <w:t>可响应具体</w:t>
      </w:r>
      <w:r>
        <w:rPr>
          <w:rFonts w:ascii="仿宋" w:eastAsia="仿宋" w:hAnsi="仿宋" w:cs="Segoe UI" w:hint="eastAsia"/>
          <w:kern w:val="0"/>
          <w:sz w:val="27"/>
          <w:szCs w:val="27"/>
          <w14:ligatures w14:val="none"/>
        </w:rPr>
        <w:t>一个企业命题</w:t>
      </w:r>
      <w:r>
        <w:rPr>
          <w:rFonts w:ascii="仿宋" w:eastAsia="仿宋" w:hAnsi="仿宋" w:cs="Segoe UI" w:hint="eastAsia"/>
          <w:kern w:val="0"/>
          <w:sz w:val="27"/>
          <w:szCs w:val="27"/>
          <w14:ligatures w14:val="none"/>
        </w:rPr>
        <w:t>中的部分科学和技术问题。特别说明，无需拘泥于</w:t>
      </w:r>
      <w:r>
        <w:rPr>
          <w:rFonts w:ascii="仿宋" w:eastAsia="仿宋" w:hAnsi="仿宋" w:cs="Segoe UI" w:hint="eastAsia"/>
          <w:kern w:val="0"/>
          <w:sz w:val="27"/>
          <w:szCs w:val="27"/>
          <w14:ligatures w14:val="none"/>
        </w:rPr>
        <w:t>企业命题</w:t>
      </w:r>
      <w:r>
        <w:rPr>
          <w:rFonts w:ascii="仿宋" w:eastAsia="仿宋" w:hAnsi="仿宋" w:cs="Segoe UI" w:hint="eastAsia"/>
          <w:kern w:val="0"/>
          <w:sz w:val="27"/>
          <w:szCs w:val="27"/>
          <w14:ligatures w14:val="none"/>
        </w:rPr>
        <w:t>的具体细节，只要是与自身研究方向相关的</w:t>
      </w:r>
      <w:r>
        <w:rPr>
          <w:rFonts w:ascii="仿宋" w:eastAsia="仿宋" w:hAnsi="仿宋" w:cs="Segoe UI" w:hint="eastAsia"/>
          <w:kern w:val="0"/>
          <w:sz w:val="27"/>
          <w:szCs w:val="27"/>
          <w14:ligatures w14:val="none"/>
        </w:rPr>
        <w:t>参赛项目</w:t>
      </w:r>
      <w:r>
        <w:rPr>
          <w:rFonts w:ascii="仿宋" w:eastAsia="仿宋" w:hAnsi="仿宋" w:cs="Segoe UI" w:hint="eastAsia"/>
          <w:kern w:val="0"/>
          <w:sz w:val="27"/>
          <w:szCs w:val="27"/>
          <w14:ligatures w14:val="none"/>
        </w:rPr>
        <w:t>，均可报名参与，充分发挥专业优势，在竞赛中探索创新，助力能源装备领域的技术突破与人才储备。具体赛题见官网发布的企业命题清单。</w:t>
      </w:r>
    </w:p>
    <w:p w14:paraId="3B74430B" w14:textId="11E20A2A" w:rsidR="00D2722D" w:rsidRPr="007A50FA" w:rsidRDefault="000343A5" w:rsidP="00D2722D">
      <w:pPr>
        <w:widowControl/>
        <w:overflowPunct w:val="0"/>
        <w:snapToGrid w:val="0"/>
        <w:spacing w:line="560" w:lineRule="exact"/>
        <w:rPr>
          <w:rFonts w:ascii="仿宋" w:eastAsia="仿宋" w:hAnsi="仿宋" w:cs="Segoe UI"/>
          <w:b/>
          <w:bCs/>
          <w:kern w:val="0"/>
          <w:sz w:val="28"/>
          <w:szCs w:val="28"/>
          <w14:ligatures w14:val="none"/>
        </w:rPr>
      </w:pPr>
      <w:r w:rsidRPr="007A50FA">
        <w:rPr>
          <w:rFonts w:ascii="仿宋" w:eastAsia="仿宋" w:hAnsi="仿宋" w:cs="Segoe UI" w:hint="eastAsia"/>
          <w:b/>
          <w:bCs/>
          <w:kern w:val="0"/>
          <w:sz w:val="28"/>
          <w:szCs w:val="28"/>
          <w14:ligatures w14:val="none"/>
        </w:rPr>
        <w:t>2、</w:t>
      </w:r>
      <w:r w:rsidR="00D2722D" w:rsidRPr="007A50FA">
        <w:rPr>
          <w:rFonts w:ascii="仿宋" w:eastAsia="仿宋" w:hAnsi="仿宋" w:cs="Segoe UI" w:hint="eastAsia"/>
          <w:b/>
          <w:bCs/>
          <w:kern w:val="0"/>
          <w:sz w:val="28"/>
          <w:szCs w:val="28"/>
          <w14:ligatures w14:val="none"/>
        </w:rPr>
        <w:t>海洋能源高效开发与利用装备</w:t>
      </w:r>
    </w:p>
    <w:p w14:paraId="494DF62E" w14:textId="4EEA20F8" w:rsidR="009D7246" w:rsidRDefault="00E6265D" w:rsidP="00510F28">
      <w:pPr>
        <w:widowControl/>
        <w:overflowPunct w:val="0"/>
        <w:snapToGrid w:val="0"/>
        <w:spacing w:line="560" w:lineRule="exact"/>
        <w:ind w:firstLineChars="200" w:firstLine="560"/>
        <w:rPr>
          <w:rFonts w:ascii="仿宋" w:eastAsia="仿宋" w:hAnsi="仿宋"/>
          <w:spacing w:val="15"/>
          <w:sz w:val="28"/>
          <w:szCs w:val="28"/>
        </w:rPr>
      </w:pPr>
      <w:r w:rsidRPr="007A50FA">
        <w:rPr>
          <w:rFonts w:ascii="仿宋" w:eastAsia="仿宋" w:hAnsi="仿宋" w:cs="仿宋" w:hint="eastAsia"/>
          <w:kern w:val="0"/>
          <w:sz w:val="28"/>
          <w:szCs w:val="28"/>
        </w:rPr>
        <w:t>海洋被誉为“蓝色国土”，</w:t>
      </w:r>
      <w:r w:rsidR="00FC3EFC" w:rsidRPr="007A50FA">
        <w:rPr>
          <w:rFonts w:ascii="仿宋" w:eastAsia="仿宋" w:hAnsi="仿宋" w:cs="仿宋" w:hint="eastAsia"/>
          <w:kern w:val="0"/>
          <w:sz w:val="28"/>
          <w:szCs w:val="28"/>
        </w:rPr>
        <w:t>海洋能源是可再生能源</w:t>
      </w:r>
      <w:r w:rsidR="00510F28" w:rsidRPr="007A50FA">
        <w:rPr>
          <w:rFonts w:ascii="仿宋" w:eastAsia="仿宋" w:hAnsi="仿宋" w:cs="仿宋" w:hint="eastAsia"/>
          <w:kern w:val="0"/>
          <w:sz w:val="28"/>
          <w:szCs w:val="28"/>
        </w:rPr>
        <w:t>且</w:t>
      </w:r>
      <w:r w:rsidR="00FC3EFC" w:rsidRPr="007A50FA">
        <w:rPr>
          <w:rFonts w:ascii="仿宋" w:eastAsia="仿宋" w:hAnsi="仿宋" w:cs="仿宋" w:hint="eastAsia"/>
          <w:kern w:val="0"/>
          <w:sz w:val="28"/>
          <w:szCs w:val="28"/>
        </w:rPr>
        <w:t>具有资源丰富、分布广泛、清洁环保等特点。</w:t>
      </w:r>
      <w:r w:rsidRPr="007A50FA">
        <w:rPr>
          <w:rFonts w:ascii="仿宋" w:eastAsia="仿宋" w:hAnsi="仿宋" w:hint="eastAsia"/>
          <w:b/>
          <w:spacing w:val="15"/>
          <w:sz w:val="28"/>
          <w:szCs w:val="28"/>
        </w:rPr>
        <w:t>海洋能源作为清洁可再生能源的重要组成部分</w:t>
      </w:r>
      <w:r w:rsidRPr="007A50FA">
        <w:rPr>
          <w:rFonts w:ascii="仿宋" w:eastAsia="仿宋" w:hAnsi="仿宋" w:hint="eastAsia"/>
          <w:spacing w:val="15"/>
          <w:sz w:val="28"/>
          <w:szCs w:val="28"/>
        </w:rPr>
        <w:t>，正迎来前所未有的发展机遇。</w:t>
      </w:r>
      <w:r w:rsidR="00C22A34" w:rsidRPr="007A50FA">
        <w:rPr>
          <w:rFonts w:ascii="仿宋" w:eastAsia="仿宋" w:hAnsi="仿宋" w:hint="eastAsia"/>
          <w:spacing w:val="15"/>
          <w:sz w:val="28"/>
          <w:szCs w:val="28"/>
        </w:rPr>
        <w:t>全球海洋覆盖71%地表面积，蕴含巨大能源潜力，</w:t>
      </w:r>
      <w:r w:rsidRPr="007A50FA">
        <w:rPr>
          <w:rFonts w:ascii="仿宋" w:eastAsia="仿宋" w:hAnsi="仿宋" w:hint="eastAsia"/>
          <w:spacing w:val="15"/>
          <w:sz w:val="28"/>
          <w:szCs w:val="28"/>
        </w:rPr>
        <w:t>当前，世界各国都在加快海洋能源开发利用的步伐，我国作为海洋大国，拥有丰富的海洋能源资源，包括</w:t>
      </w:r>
      <w:r w:rsidRPr="007A50FA">
        <w:rPr>
          <w:rFonts w:ascii="仿宋" w:eastAsia="仿宋" w:hAnsi="仿宋" w:hint="eastAsia"/>
          <w:b/>
          <w:spacing w:val="15"/>
          <w:sz w:val="28"/>
          <w:szCs w:val="28"/>
        </w:rPr>
        <w:t>海上风电、波浪能、潮流能、温差能</w:t>
      </w:r>
      <w:r w:rsidR="003E2302" w:rsidRPr="007A50FA">
        <w:rPr>
          <w:rFonts w:ascii="仿宋" w:eastAsia="仿宋" w:hAnsi="仿宋" w:hint="eastAsia"/>
          <w:b/>
          <w:spacing w:val="15"/>
          <w:sz w:val="28"/>
          <w:szCs w:val="28"/>
        </w:rPr>
        <w:t>、盐差能</w:t>
      </w:r>
      <w:r w:rsidRPr="007A50FA">
        <w:rPr>
          <w:rFonts w:ascii="仿宋" w:eastAsia="仿宋" w:hAnsi="仿宋" w:hint="eastAsia"/>
          <w:b/>
          <w:spacing w:val="15"/>
          <w:sz w:val="28"/>
          <w:szCs w:val="28"/>
        </w:rPr>
        <w:t>等多种形式</w:t>
      </w:r>
      <w:r w:rsidR="00FC3EFC" w:rsidRPr="007A50FA">
        <w:rPr>
          <w:rFonts w:ascii="仿宋" w:eastAsia="仿宋" w:hAnsi="仿宋" w:hint="eastAsia"/>
          <w:spacing w:val="15"/>
          <w:sz w:val="28"/>
          <w:szCs w:val="28"/>
        </w:rPr>
        <w:t>，</w:t>
      </w:r>
      <w:r w:rsidR="00C22A34" w:rsidRPr="007A50FA">
        <w:rPr>
          <w:rFonts w:ascii="仿宋" w:eastAsia="仿宋" w:hAnsi="仿宋" w:hint="eastAsia"/>
          <w:spacing w:val="15"/>
          <w:sz w:val="28"/>
          <w:szCs w:val="28"/>
        </w:rPr>
        <w:t>这些能源具有储量巨大且可再生、清洁无污染、能量密度高、开发潜力巨大等特点</w:t>
      </w:r>
      <w:r w:rsidRPr="007A50FA">
        <w:rPr>
          <w:rFonts w:ascii="仿宋" w:eastAsia="仿宋" w:hAnsi="仿宋" w:hint="eastAsia"/>
          <w:spacing w:val="15"/>
          <w:sz w:val="28"/>
          <w:szCs w:val="28"/>
        </w:rPr>
        <w:t>。然而，海洋能源开发仍面临诸多技术挑战：开发难度大；转换效率低；成本居高不下；环境影响</w:t>
      </w:r>
      <w:r w:rsidR="003E2302" w:rsidRPr="007A50FA">
        <w:rPr>
          <w:rFonts w:ascii="仿宋" w:eastAsia="仿宋" w:hAnsi="仿宋" w:hint="eastAsia"/>
          <w:spacing w:val="15"/>
          <w:sz w:val="28"/>
          <w:szCs w:val="28"/>
        </w:rPr>
        <w:t>等</w:t>
      </w:r>
      <w:r w:rsidRPr="007A50FA">
        <w:rPr>
          <w:rFonts w:ascii="仿宋" w:eastAsia="仿宋" w:hAnsi="仿宋" w:hint="eastAsia"/>
          <w:spacing w:val="15"/>
          <w:sz w:val="28"/>
          <w:szCs w:val="28"/>
        </w:rPr>
        <w:t>。与此同时，随着新材料、智能制造、数字孪生等</w:t>
      </w:r>
      <w:r w:rsidRPr="007A50FA">
        <w:rPr>
          <w:rFonts w:ascii="仿宋" w:eastAsia="仿宋" w:hAnsi="仿宋" w:hint="eastAsia"/>
          <w:spacing w:val="15"/>
          <w:sz w:val="28"/>
          <w:szCs w:val="28"/>
        </w:rPr>
        <w:lastRenderedPageBreak/>
        <w:t>新技术的快速发展，为海洋能源装备创新提供了新的技术路径。通过装备技术创新推动海洋能源高效开发利用，对保障国家能源安全、优化能源结构、实现</w:t>
      </w:r>
      <w:r w:rsidR="000343A5" w:rsidRPr="007A50FA">
        <w:rPr>
          <w:rFonts w:ascii="仿宋" w:eastAsia="仿宋" w:hAnsi="仿宋" w:hint="eastAsia"/>
          <w:spacing w:val="15"/>
          <w:sz w:val="28"/>
          <w:szCs w:val="28"/>
        </w:rPr>
        <w:t>“双碳”</w:t>
      </w:r>
      <w:r w:rsidRPr="007A50FA">
        <w:rPr>
          <w:rFonts w:ascii="仿宋" w:eastAsia="仿宋" w:hAnsi="仿宋" w:hint="eastAsia"/>
          <w:spacing w:val="15"/>
          <w:sz w:val="28"/>
          <w:szCs w:val="28"/>
        </w:rPr>
        <w:t>目标具有重要意义。</w:t>
      </w:r>
    </w:p>
    <w:p w14:paraId="1968EE08" w14:textId="135E70DB" w:rsidR="00C22A34" w:rsidRPr="007A50FA" w:rsidRDefault="009D7246" w:rsidP="00510F28">
      <w:pPr>
        <w:widowControl/>
        <w:overflowPunct w:val="0"/>
        <w:snapToGrid w:val="0"/>
        <w:spacing w:line="560" w:lineRule="exact"/>
        <w:ind w:firstLineChars="200" w:firstLine="622"/>
        <w:rPr>
          <w:rFonts w:ascii="仿宋" w:eastAsia="仿宋" w:hAnsi="仿宋" w:cs="Segoe UI"/>
          <w:b/>
          <w:kern w:val="0"/>
          <w:sz w:val="28"/>
          <w:szCs w:val="28"/>
          <w14:ligatures w14:val="none"/>
        </w:rPr>
      </w:pPr>
      <w:r>
        <w:rPr>
          <w:rFonts w:ascii="仿宋" w:eastAsia="仿宋" w:hAnsi="仿宋" w:hint="eastAsia"/>
          <w:b/>
          <w:spacing w:val="15"/>
          <w:sz w:val="28"/>
          <w:szCs w:val="28"/>
        </w:rPr>
        <w:t>本赛</w:t>
      </w:r>
      <w:r w:rsidR="00D96633">
        <w:rPr>
          <w:rFonts w:ascii="仿宋" w:eastAsia="仿宋" w:hAnsi="仿宋" w:cs="仿宋" w:hint="eastAsia"/>
          <w:b/>
          <w:kern w:val="0"/>
          <w:sz w:val="28"/>
          <w:szCs w:val="28"/>
        </w:rPr>
        <w:t>题</w:t>
      </w:r>
      <w:r>
        <w:rPr>
          <w:rFonts w:ascii="仿宋" w:eastAsia="仿宋" w:hAnsi="仿宋" w:hint="eastAsia"/>
          <w:b/>
          <w:spacing w:val="15"/>
          <w:sz w:val="28"/>
          <w:szCs w:val="28"/>
        </w:rPr>
        <w:t>主题</w:t>
      </w:r>
      <w:r w:rsidR="007969BF" w:rsidRPr="007A50FA">
        <w:rPr>
          <w:rFonts w:ascii="仿宋" w:eastAsia="仿宋" w:hAnsi="仿宋" w:hint="eastAsia"/>
          <w:b/>
          <w:spacing w:val="15"/>
          <w:sz w:val="28"/>
          <w:szCs w:val="28"/>
        </w:rPr>
        <w:t>重点关注以下方面：</w:t>
      </w:r>
      <w:r w:rsidR="00C22A34" w:rsidRPr="007A50FA">
        <w:rPr>
          <w:rFonts w:ascii="仿宋" w:eastAsia="仿宋" w:hAnsi="仿宋" w:cs="Segoe UI" w:hint="eastAsia"/>
          <w:b/>
          <w:kern w:val="0"/>
          <w:sz w:val="28"/>
          <w:szCs w:val="28"/>
          <w14:ligatures w14:val="none"/>
        </w:rPr>
        <w:t>利用能量捕获装备突破海洋能源转换效率瓶颈；</w:t>
      </w:r>
      <w:r w:rsidR="00294066" w:rsidRPr="007A50FA">
        <w:rPr>
          <w:rFonts w:ascii="仿宋" w:eastAsia="仿宋" w:hAnsi="仿宋" w:cs="Segoe UI" w:hint="eastAsia"/>
          <w:b/>
          <w:kern w:val="0"/>
          <w:sz w:val="28"/>
          <w:szCs w:val="28"/>
          <w14:ligatures w14:val="none"/>
        </w:rPr>
        <w:t>海洋能源多能互补</w:t>
      </w:r>
      <w:r w:rsidR="00C22A34" w:rsidRPr="007A50FA">
        <w:rPr>
          <w:rFonts w:ascii="仿宋" w:eastAsia="仿宋" w:hAnsi="仿宋" w:cs="Segoe UI" w:hint="eastAsia"/>
          <w:b/>
          <w:kern w:val="0"/>
          <w:sz w:val="28"/>
          <w:szCs w:val="28"/>
          <w14:ligatures w14:val="none"/>
        </w:rPr>
        <w:t>技术装备；</w:t>
      </w:r>
      <w:r w:rsidR="00F303DF" w:rsidRPr="007A50FA">
        <w:rPr>
          <w:rFonts w:ascii="仿宋" w:eastAsia="仿宋" w:hAnsi="仿宋" w:cs="Segoe UI" w:hint="eastAsia"/>
          <w:b/>
          <w:kern w:val="0"/>
          <w:sz w:val="28"/>
          <w:szCs w:val="28"/>
          <w14:ligatures w14:val="none"/>
        </w:rPr>
        <w:t>材料与结构创新</w:t>
      </w:r>
      <w:r w:rsidR="00C22A34" w:rsidRPr="007A50FA">
        <w:rPr>
          <w:rFonts w:ascii="仿宋" w:eastAsia="仿宋" w:hAnsi="仿宋" w:cs="Segoe UI" w:hint="eastAsia"/>
          <w:b/>
          <w:kern w:val="0"/>
          <w:sz w:val="28"/>
          <w:szCs w:val="28"/>
          <w14:ligatures w14:val="none"/>
        </w:rPr>
        <w:t>；</w:t>
      </w:r>
      <w:r w:rsidR="00F303DF" w:rsidRPr="007A50FA">
        <w:rPr>
          <w:rFonts w:ascii="仿宋" w:eastAsia="仿宋" w:hAnsi="仿宋" w:cs="Segoe UI" w:hint="eastAsia"/>
          <w:b/>
          <w:kern w:val="0"/>
          <w:sz w:val="28"/>
          <w:szCs w:val="28"/>
          <w14:ligatures w14:val="none"/>
        </w:rPr>
        <w:t>智能运维系统</w:t>
      </w:r>
      <w:r w:rsidR="00C22A34" w:rsidRPr="007A50FA">
        <w:rPr>
          <w:rFonts w:ascii="仿宋" w:eastAsia="仿宋" w:hAnsi="仿宋" w:cs="Segoe UI" w:hint="eastAsia"/>
          <w:b/>
          <w:kern w:val="0"/>
          <w:sz w:val="28"/>
          <w:szCs w:val="28"/>
          <w14:ligatures w14:val="none"/>
        </w:rPr>
        <w:t>；</w:t>
      </w:r>
      <w:r w:rsidR="00F303DF" w:rsidRPr="007A50FA">
        <w:rPr>
          <w:rFonts w:ascii="仿宋" w:eastAsia="仿宋" w:hAnsi="仿宋" w:cs="Segoe UI" w:hint="eastAsia"/>
          <w:b/>
          <w:kern w:val="0"/>
          <w:sz w:val="28"/>
          <w:szCs w:val="28"/>
          <w14:ligatures w14:val="none"/>
        </w:rPr>
        <w:t>低碳制造方案</w:t>
      </w:r>
      <w:r w:rsidR="00C22A34" w:rsidRPr="007A50FA">
        <w:rPr>
          <w:rFonts w:ascii="仿宋" w:eastAsia="仿宋" w:hAnsi="仿宋" w:cs="Segoe UI" w:hint="eastAsia"/>
          <w:b/>
          <w:kern w:val="0"/>
          <w:sz w:val="28"/>
          <w:szCs w:val="28"/>
          <w14:ligatures w14:val="none"/>
        </w:rPr>
        <w:t>。</w:t>
      </w:r>
    </w:p>
    <w:p w14:paraId="17721CC3" w14:textId="233AAE02" w:rsidR="00D2722D" w:rsidRPr="007A50FA" w:rsidRDefault="000343A5" w:rsidP="00D2722D">
      <w:pPr>
        <w:widowControl/>
        <w:overflowPunct w:val="0"/>
        <w:snapToGrid w:val="0"/>
        <w:spacing w:line="560" w:lineRule="exact"/>
        <w:rPr>
          <w:rFonts w:ascii="仿宋" w:eastAsia="仿宋" w:hAnsi="仿宋" w:cs="Segoe UI"/>
          <w:b/>
          <w:bCs/>
          <w:kern w:val="0"/>
          <w:sz w:val="28"/>
          <w:szCs w:val="28"/>
          <w14:ligatures w14:val="none"/>
        </w:rPr>
      </w:pPr>
      <w:r w:rsidRPr="007A50FA">
        <w:rPr>
          <w:rFonts w:ascii="仿宋" w:eastAsia="仿宋" w:hAnsi="仿宋" w:cs="Segoe UI" w:hint="eastAsia"/>
          <w:b/>
          <w:bCs/>
          <w:kern w:val="0"/>
          <w:sz w:val="28"/>
          <w:szCs w:val="28"/>
          <w14:ligatures w14:val="none"/>
        </w:rPr>
        <w:t>3、低碳冶金能</w:t>
      </w:r>
      <w:r w:rsidR="00D2722D" w:rsidRPr="007A50FA">
        <w:rPr>
          <w:rFonts w:ascii="仿宋" w:eastAsia="仿宋" w:hAnsi="仿宋" w:cs="Segoe UI" w:hint="eastAsia"/>
          <w:b/>
          <w:bCs/>
          <w:kern w:val="0"/>
          <w:sz w:val="28"/>
          <w:szCs w:val="28"/>
          <w14:ligatures w14:val="none"/>
        </w:rPr>
        <w:t>源装备</w:t>
      </w:r>
    </w:p>
    <w:p w14:paraId="51F54645" w14:textId="763CD988" w:rsidR="000343A5" w:rsidRPr="007A50FA" w:rsidRDefault="000343A5" w:rsidP="00D2722D">
      <w:pPr>
        <w:widowControl/>
        <w:overflowPunct w:val="0"/>
        <w:snapToGrid w:val="0"/>
        <w:spacing w:line="560" w:lineRule="exact"/>
        <w:ind w:firstLineChars="200" w:firstLine="560"/>
        <w:rPr>
          <w:rFonts w:ascii="仿宋" w:eastAsia="仿宋" w:hAnsi="仿宋" w:cs="Segoe UI"/>
          <w:bCs/>
          <w:kern w:val="0"/>
          <w:sz w:val="28"/>
          <w:szCs w:val="28"/>
          <w14:ligatures w14:val="none"/>
        </w:rPr>
      </w:pPr>
      <w:r w:rsidRPr="007A50FA">
        <w:rPr>
          <w:rFonts w:ascii="仿宋" w:eastAsia="仿宋" w:hAnsi="仿宋" w:cs="Segoe UI" w:hint="eastAsia"/>
          <w:bCs/>
          <w:kern w:val="0"/>
          <w:sz w:val="28"/>
          <w:szCs w:val="28"/>
          <w14:ligatures w14:val="none"/>
        </w:rPr>
        <w:t>低碳冶金能源是利用清洁能源或优化传统能源利用方式，以减少冶金行业碳排放甚至实现零排放的能源体系。其核心是推动冶金工艺的绿色化、低碳化转型，而且涵盖氢能、电能、生物质能等多元技术路径。在全球应对气候变化和实现"双碳"目标的战略背景下，冶金行业作为能源消耗和碳排放的重点领域，面临着前所未有的转型压力。当前冶金行业存在碳排放量大、能源结构单一、工艺能效低下、减排成本高昂等挑战。同时，氢能冶金、电炉炼钢、碳捕集等新兴技术快速发展，为行业低碳转型提供了新的技术路径。因此，低碳冶金能源装备创新不仅推动冶金行业能源结构优化和工艺革新，而且对实现行业绿色低碳发展具有战略意义。</w:t>
      </w:r>
    </w:p>
    <w:p w14:paraId="4995AE7E" w14:textId="1064AD9B" w:rsidR="000343A5" w:rsidRPr="007A50FA" w:rsidRDefault="000343A5" w:rsidP="000343A5">
      <w:pPr>
        <w:widowControl/>
        <w:overflowPunct w:val="0"/>
        <w:snapToGrid w:val="0"/>
        <w:spacing w:line="560" w:lineRule="exact"/>
        <w:ind w:firstLineChars="200" w:firstLine="562"/>
        <w:rPr>
          <w:rFonts w:ascii="仿宋" w:eastAsia="仿宋" w:hAnsi="仿宋" w:cs="Segoe UI"/>
          <w:b/>
          <w:bCs/>
          <w:kern w:val="0"/>
          <w:sz w:val="28"/>
          <w:szCs w:val="28"/>
          <w14:ligatures w14:val="none"/>
        </w:rPr>
      </w:pPr>
      <w:r w:rsidRPr="007A50FA">
        <w:rPr>
          <w:rFonts w:ascii="仿宋" w:eastAsia="仿宋" w:hAnsi="仿宋" w:cs="仿宋" w:hint="eastAsia"/>
          <w:b/>
          <w:kern w:val="0"/>
          <w:sz w:val="28"/>
          <w:szCs w:val="28"/>
        </w:rPr>
        <w:t>本赛</w:t>
      </w:r>
      <w:r w:rsidR="00D96633">
        <w:rPr>
          <w:rFonts w:ascii="仿宋" w:eastAsia="仿宋" w:hAnsi="仿宋" w:cs="仿宋" w:hint="eastAsia"/>
          <w:b/>
          <w:kern w:val="0"/>
          <w:sz w:val="28"/>
          <w:szCs w:val="28"/>
        </w:rPr>
        <w:t>题</w:t>
      </w:r>
      <w:r w:rsidR="007A50FA" w:rsidRPr="007A50FA">
        <w:rPr>
          <w:rFonts w:ascii="仿宋" w:eastAsia="仿宋" w:hAnsi="仿宋" w:cs="仿宋" w:hint="eastAsia"/>
          <w:b/>
          <w:kern w:val="0"/>
          <w:sz w:val="28"/>
          <w:szCs w:val="28"/>
        </w:rPr>
        <w:t>主题</w:t>
      </w:r>
      <w:r w:rsidRPr="007A50FA">
        <w:rPr>
          <w:rFonts w:ascii="仿宋" w:eastAsia="仿宋" w:hAnsi="仿宋" w:cs="仿宋" w:hint="eastAsia"/>
          <w:b/>
          <w:kern w:val="0"/>
          <w:sz w:val="28"/>
          <w:szCs w:val="28"/>
        </w:rPr>
        <w:t>关注冶金能源结构低碳发展，从技术创新、绿色低碳的角度设计有市场应用前景的能源装备，达到实现减碳降碳的社会效益。</w:t>
      </w:r>
    </w:p>
    <w:p w14:paraId="5886DA6D" w14:textId="77777777" w:rsidR="00D2722D" w:rsidRPr="007A50FA" w:rsidRDefault="000343A5" w:rsidP="00D2722D">
      <w:pPr>
        <w:widowControl/>
        <w:overflowPunct w:val="0"/>
        <w:snapToGrid w:val="0"/>
        <w:spacing w:line="560" w:lineRule="exact"/>
        <w:rPr>
          <w:rFonts w:ascii="仿宋" w:eastAsia="仿宋" w:hAnsi="仿宋" w:cs="Segoe UI"/>
          <w:b/>
          <w:bCs/>
          <w:kern w:val="0"/>
          <w:sz w:val="28"/>
          <w:szCs w:val="28"/>
          <w14:ligatures w14:val="none"/>
        </w:rPr>
      </w:pPr>
      <w:r w:rsidRPr="007A50FA">
        <w:rPr>
          <w:rFonts w:ascii="仿宋" w:eastAsia="仿宋" w:hAnsi="仿宋" w:cs="Segoe UI" w:hint="eastAsia"/>
          <w:b/>
          <w:bCs/>
          <w:kern w:val="0"/>
          <w:sz w:val="28"/>
          <w:szCs w:val="28"/>
          <w14:ligatures w14:val="none"/>
        </w:rPr>
        <w:t>4、</w:t>
      </w:r>
      <w:r w:rsidR="00D91095" w:rsidRPr="007A50FA">
        <w:rPr>
          <w:rFonts w:ascii="仿宋" w:eastAsia="仿宋" w:hAnsi="仿宋" w:cs="Segoe UI" w:hint="eastAsia"/>
          <w:b/>
          <w:bCs/>
          <w:kern w:val="0"/>
          <w:sz w:val="28"/>
          <w:szCs w:val="28"/>
          <w14:ligatures w14:val="none"/>
        </w:rPr>
        <w:t>生物质能高值转化利用装备</w:t>
      </w:r>
    </w:p>
    <w:p w14:paraId="720BAE10" w14:textId="2C1C6621" w:rsidR="00D261F3" w:rsidRPr="007A50FA" w:rsidRDefault="000C059F" w:rsidP="00D2722D">
      <w:pPr>
        <w:widowControl/>
        <w:overflowPunct w:val="0"/>
        <w:snapToGrid w:val="0"/>
        <w:spacing w:line="560" w:lineRule="exact"/>
        <w:ind w:firstLineChars="200" w:firstLine="560"/>
        <w:rPr>
          <w:rFonts w:ascii="仿宋" w:eastAsia="仿宋" w:hAnsi="仿宋" w:cs="Segoe UI"/>
          <w:kern w:val="0"/>
          <w:sz w:val="28"/>
          <w:szCs w:val="28"/>
          <w14:ligatures w14:val="none"/>
        </w:rPr>
      </w:pPr>
      <w:r w:rsidRPr="007A50FA">
        <w:rPr>
          <w:rFonts w:ascii="仿宋" w:eastAsia="仿宋" w:hAnsi="仿宋" w:cs="Segoe UI" w:hint="eastAsia"/>
          <w:kern w:val="0"/>
          <w:sz w:val="28"/>
          <w:szCs w:val="28"/>
          <w14:ligatures w14:val="none"/>
        </w:rPr>
        <w:t>生物质能是绿色植物通过光合作用将太阳能转化为化学能，并储存在生物质中的能量形式。生物质包括动植物、微生物及其废弃物（如秸秆、畜禽粪便、城市有机垃圾、藻类等）。全球生物质能年产量约</w:t>
      </w:r>
      <w:r w:rsidRPr="007A50FA">
        <w:rPr>
          <w:rFonts w:ascii="仿宋" w:eastAsia="仿宋" w:hAnsi="仿宋" w:cs="Segoe UI" w:hint="eastAsia"/>
          <w:kern w:val="0"/>
          <w:sz w:val="28"/>
          <w:szCs w:val="28"/>
          <w14:ligatures w14:val="none"/>
        </w:rPr>
        <w:lastRenderedPageBreak/>
        <w:t>1460亿吨标准煤，是仅次于煤炭、石油和天然气的第四大能源。生物质能可应用于电力生产、热能供应、交通燃料、化工原料等领域。目前，生物质能作为唯一可转化为固、液、气三种形态的可再生能源，其高效开发利用具有重要意义。当前，我国生物质资源丰富，年可利用量约4.6亿吨标准煤，生物质能相比于化石燃料，燃烧排放的二氧化碳更低。但存在转化效率低下、产品附加值低、技术装备落后（设备依赖进口，成本居高不下）、境污染（处理过程易产生二</w:t>
      </w:r>
      <w:r w:rsidRPr="007A50FA">
        <w:rPr>
          <w:rFonts w:ascii="仿宋" w:eastAsia="仿宋" w:hAnsi="仿宋" w:cs="微软雅黑" w:hint="eastAsia"/>
          <w:kern w:val="0"/>
          <w:sz w:val="28"/>
          <w:szCs w:val="28"/>
          <w14:ligatures w14:val="none"/>
        </w:rPr>
        <w:t>噁</w:t>
      </w:r>
      <w:r w:rsidRPr="007A50FA">
        <w:rPr>
          <w:rFonts w:ascii="仿宋" w:eastAsia="仿宋" w:hAnsi="仿宋" w:cs="仿宋_GB2312" w:hint="eastAsia"/>
          <w:kern w:val="0"/>
          <w:sz w:val="28"/>
          <w:szCs w:val="28"/>
          <w14:ligatures w14:val="none"/>
        </w:rPr>
        <w:t>英等污染物</w:t>
      </w:r>
      <w:r w:rsidRPr="007A50FA">
        <w:rPr>
          <w:rFonts w:ascii="仿宋" w:eastAsia="仿宋" w:hAnsi="仿宋" w:cs="Segoe UI" w:hint="eastAsia"/>
          <w:kern w:val="0"/>
          <w:sz w:val="28"/>
          <w:szCs w:val="28"/>
          <w14:ligatures w14:val="none"/>
        </w:rPr>
        <w:t>）等问题。随着新</w:t>
      </w:r>
      <w:r w:rsidR="00E1093C" w:rsidRPr="007A50FA">
        <w:rPr>
          <w:rFonts w:ascii="仿宋" w:eastAsia="仿宋" w:hAnsi="仿宋" w:cs="Segoe UI" w:hint="eastAsia"/>
          <w:kern w:val="0"/>
          <w:sz w:val="28"/>
          <w:szCs w:val="28"/>
          <w14:ligatures w14:val="none"/>
        </w:rPr>
        <w:t>材料、催化技术、智能制造等领域的突破，生物质高值化利用迎来新的发展机遇。通过装备创新推动生物质向高端化学品、先进材料等高价值产品转化，对构建绿色低碳循环经济体系具有战略意义。</w:t>
      </w:r>
    </w:p>
    <w:p w14:paraId="41DDBC3E" w14:textId="6B11B6EB" w:rsidR="00FC0959" w:rsidRPr="007A50FA" w:rsidRDefault="00E53827" w:rsidP="00D261F3">
      <w:pPr>
        <w:widowControl/>
        <w:overflowPunct w:val="0"/>
        <w:snapToGrid w:val="0"/>
        <w:spacing w:line="560" w:lineRule="exact"/>
        <w:ind w:firstLineChars="200" w:firstLine="562"/>
        <w:rPr>
          <w:rFonts w:ascii="仿宋" w:eastAsia="仿宋" w:hAnsi="仿宋" w:cs="仿宋"/>
          <w:b/>
          <w:kern w:val="0"/>
          <w:sz w:val="28"/>
          <w:szCs w:val="28"/>
        </w:rPr>
      </w:pPr>
      <w:r w:rsidRPr="007A50FA">
        <w:rPr>
          <w:rFonts w:ascii="仿宋" w:eastAsia="仿宋" w:hAnsi="仿宋" w:cs="仿宋" w:hint="eastAsia"/>
          <w:b/>
          <w:kern w:val="0"/>
          <w:sz w:val="28"/>
          <w:szCs w:val="28"/>
        </w:rPr>
        <w:t>本赛</w:t>
      </w:r>
      <w:r w:rsidR="00D96633">
        <w:rPr>
          <w:rFonts w:ascii="仿宋" w:eastAsia="仿宋" w:hAnsi="仿宋" w:cs="仿宋" w:hint="eastAsia"/>
          <w:b/>
          <w:kern w:val="0"/>
          <w:sz w:val="28"/>
          <w:szCs w:val="28"/>
        </w:rPr>
        <w:t>题</w:t>
      </w:r>
      <w:r w:rsidR="007A50FA" w:rsidRPr="007A50FA">
        <w:rPr>
          <w:rFonts w:ascii="仿宋" w:eastAsia="仿宋" w:hAnsi="仿宋" w:cs="仿宋" w:hint="eastAsia"/>
          <w:b/>
          <w:kern w:val="0"/>
          <w:sz w:val="28"/>
          <w:szCs w:val="28"/>
        </w:rPr>
        <w:t>主题</w:t>
      </w:r>
      <w:r w:rsidR="00FC0959" w:rsidRPr="007A50FA">
        <w:rPr>
          <w:rFonts w:ascii="仿宋" w:eastAsia="仿宋" w:hAnsi="仿宋" w:cs="仿宋" w:hint="eastAsia"/>
          <w:b/>
          <w:kern w:val="0"/>
          <w:sz w:val="28"/>
          <w:szCs w:val="28"/>
        </w:rPr>
        <w:t>以“以实现</w:t>
      </w:r>
      <w:r w:rsidR="00FC0959" w:rsidRPr="007A50FA">
        <w:rPr>
          <w:rFonts w:ascii="仿宋" w:eastAsia="仿宋" w:hAnsi="仿宋" w:cs="Segoe UI" w:hint="eastAsia"/>
          <w:b/>
          <w:bCs/>
          <w:kern w:val="0"/>
          <w:sz w:val="28"/>
          <w:szCs w:val="28"/>
          <w14:ligatures w14:val="none"/>
        </w:rPr>
        <w:t>生物质能高值转化利用</w:t>
      </w:r>
      <w:r w:rsidR="007A50FA" w:rsidRPr="007A50FA">
        <w:rPr>
          <w:rFonts w:ascii="仿宋" w:eastAsia="仿宋" w:hAnsi="仿宋" w:cs="仿宋" w:hint="eastAsia"/>
          <w:b/>
          <w:kern w:val="0"/>
          <w:sz w:val="28"/>
          <w:szCs w:val="28"/>
        </w:rPr>
        <w:t>”为目标</w:t>
      </w:r>
      <w:r w:rsidR="00FC0959" w:rsidRPr="007A50FA">
        <w:rPr>
          <w:rFonts w:ascii="仿宋" w:eastAsia="仿宋" w:hAnsi="仿宋" w:cs="仿宋" w:hint="eastAsia"/>
          <w:b/>
          <w:kern w:val="0"/>
          <w:sz w:val="28"/>
          <w:szCs w:val="28"/>
        </w:rPr>
        <w:t>，共同推进生物质能产业高质量发展，助力实现</w:t>
      </w:r>
      <w:r w:rsidR="00215822" w:rsidRPr="007A50FA">
        <w:rPr>
          <w:rFonts w:ascii="仿宋" w:eastAsia="仿宋" w:hAnsi="仿宋" w:cs="仿宋" w:hint="eastAsia"/>
          <w:b/>
          <w:kern w:val="0"/>
          <w:sz w:val="28"/>
          <w:szCs w:val="28"/>
        </w:rPr>
        <w:t>“双碳”</w:t>
      </w:r>
      <w:r w:rsidR="00FC0959" w:rsidRPr="007A50FA">
        <w:rPr>
          <w:rFonts w:ascii="仿宋" w:eastAsia="仿宋" w:hAnsi="仿宋" w:cs="仿宋" w:hint="eastAsia"/>
          <w:b/>
          <w:kern w:val="0"/>
          <w:sz w:val="28"/>
          <w:szCs w:val="28"/>
        </w:rPr>
        <w:t>目标。</w:t>
      </w:r>
    </w:p>
    <w:p w14:paraId="7F1B9E5C" w14:textId="77777777" w:rsidR="00D2722D" w:rsidRPr="007A50FA" w:rsidRDefault="000343A5" w:rsidP="00D2722D">
      <w:pPr>
        <w:widowControl/>
        <w:overflowPunct w:val="0"/>
        <w:snapToGrid w:val="0"/>
        <w:spacing w:line="560" w:lineRule="exact"/>
        <w:rPr>
          <w:rFonts w:ascii="仿宋" w:eastAsia="仿宋" w:hAnsi="仿宋" w:cs="Segoe UI"/>
          <w:b/>
          <w:bCs/>
          <w:kern w:val="0"/>
          <w:sz w:val="28"/>
          <w:szCs w:val="28"/>
          <w14:ligatures w14:val="none"/>
        </w:rPr>
      </w:pPr>
      <w:r w:rsidRPr="007A50FA">
        <w:rPr>
          <w:rFonts w:ascii="仿宋" w:eastAsia="仿宋" w:hAnsi="仿宋" w:cs="Segoe UI" w:hint="eastAsia"/>
          <w:b/>
          <w:bCs/>
          <w:kern w:val="0"/>
          <w:sz w:val="28"/>
          <w:szCs w:val="28"/>
          <w14:ligatures w14:val="none"/>
        </w:rPr>
        <w:t>5、</w:t>
      </w:r>
      <w:r w:rsidR="00D261F3" w:rsidRPr="007A50FA">
        <w:rPr>
          <w:rFonts w:ascii="仿宋" w:eastAsia="仿宋" w:hAnsi="仿宋" w:cs="Segoe UI" w:hint="eastAsia"/>
          <w:b/>
          <w:bCs/>
          <w:kern w:val="0"/>
          <w:sz w:val="28"/>
          <w:szCs w:val="28"/>
          <w14:ligatures w14:val="none"/>
        </w:rPr>
        <w:t>智能水力发电装备</w:t>
      </w:r>
    </w:p>
    <w:p w14:paraId="10ADCED0" w14:textId="01E66775" w:rsidR="00B67BE8" w:rsidRPr="007A50FA" w:rsidRDefault="00231CC1" w:rsidP="00D2722D">
      <w:pPr>
        <w:widowControl/>
        <w:overflowPunct w:val="0"/>
        <w:snapToGrid w:val="0"/>
        <w:spacing w:line="560" w:lineRule="exact"/>
        <w:ind w:firstLineChars="200" w:firstLine="562"/>
        <w:rPr>
          <w:rFonts w:ascii="仿宋" w:eastAsia="仿宋" w:hAnsi="仿宋" w:cs="Segoe UI"/>
          <w:bCs/>
          <w:kern w:val="0"/>
          <w:sz w:val="28"/>
          <w:szCs w:val="28"/>
          <w14:ligatures w14:val="none"/>
        </w:rPr>
      </w:pPr>
      <w:r w:rsidRPr="007A50FA">
        <w:rPr>
          <w:rFonts w:ascii="仿宋" w:eastAsia="仿宋" w:hAnsi="仿宋" w:cs="Segoe UI" w:hint="eastAsia"/>
          <w:b/>
          <w:bCs/>
          <w:kern w:val="0"/>
          <w:sz w:val="28"/>
          <w:szCs w:val="28"/>
          <w14:ligatures w14:val="none"/>
        </w:rPr>
        <w:t>智能水力发电装备是传统水力发电技术与现代智能化技术深度融合的产物。</w:t>
      </w:r>
      <w:r w:rsidRPr="007A50FA">
        <w:rPr>
          <w:rFonts w:ascii="仿宋" w:eastAsia="仿宋" w:hAnsi="仿宋" w:cs="Segoe UI" w:hint="eastAsia"/>
          <w:bCs/>
          <w:kern w:val="0"/>
          <w:sz w:val="28"/>
          <w:szCs w:val="28"/>
          <w14:ligatures w14:val="none"/>
        </w:rPr>
        <w:t>智能水力发电装备是水电行业转型升级的关键支撑，通过集成先进的传感器、通信技术、数据分析与人工智能算法，实现对水力发电全过程的精准监测、智能控制与优化管理，提升发电效率、安全性和可靠性，推动水电行业向智能化、绿色化方向发展。</w:t>
      </w:r>
      <w:r w:rsidR="00B67BE8" w:rsidRPr="007A50FA">
        <w:rPr>
          <w:rFonts w:ascii="仿宋" w:eastAsia="仿宋" w:hAnsi="仿宋" w:cs="Segoe UI" w:hint="eastAsia"/>
          <w:bCs/>
          <w:kern w:val="0"/>
          <w:sz w:val="28"/>
          <w:szCs w:val="28"/>
          <w14:ligatures w14:val="none"/>
        </w:rPr>
        <w:t>但当前水力发电行业存在以下关键发展需求：</w:t>
      </w:r>
      <w:r w:rsidR="00B67BE8" w:rsidRPr="007A50FA">
        <w:rPr>
          <w:rFonts w:ascii="仿宋" w:eastAsia="仿宋" w:hAnsi="仿宋" w:cs="Segoe UI" w:hint="eastAsia"/>
          <w:kern w:val="0"/>
          <w:sz w:val="28"/>
          <w:szCs w:val="28"/>
          <w14:ligatures w14:val="none"/>
        </w:rPr>
        <w:t>效率提升瓶颈、生态环保压力、运维成本高企</w:t>
      </w:r>
      <w:r w:rsidR="00B67BE8" w:rsidRPr="007A50FA">
        <w:rPr>
          <w:rFonts w:ascii="仿宋" w:eastAsia="仿宋" w:hAnsi="仿宋" w:cs="Segoe UI" w:hint="eastAsia"/>
          <w:bCs/>
          <w:kern w:val="0"/>
          <w:sz w:val="28"/>
          <w:szCs w:val="28"/>
          <w14:ligatures w14:val="none"/>
        </w:rPr>
        <w:t>、</w:t>
      </w:r>
      <w:r w:rsidR="00B67BE8" w:rsidRPr="007A50FA">
        <w:rPr>
          <w:rFonts w:ascii="仿宋" w:eastAsia="仿宋" w:hAnsi="仿宋" w:cs="Segoe UI" w:hint="eastAsia"/>
          <w:kern w:val="0"/>
          <w:sz w:val="28"/>
          <w:szCs w:val="28"/>
          <w14:ligatures w14:val="none"/>
        </w:rPr>
        <w:t>灵活调节不足。</w:t>
      </w:r>
      <w:r w:rsidR="00B67BE8" w:rsidRPr="007A50FA">
        <w:rPr>
          <w:rFonts w:ascii="仿宋" w:eastAsia="仿宋" w:hAnsi="仿宋" w:cs="Segoe UI" w:hint="eastAsia"/>
          <w:bCs/>
          <w:kern w:val="0"/>
          <w:sz w:val="28"/>
          <w:szCs w:val="28"/>
          <w14:ligatures w14:val="none"/>
        </w:rPr>
        <w:t>随着人工智能、新材料、物联网等技术的突破，水力发电正迎来</w:t>
      </w:r>
      <w:r w:rsidR="00215822" w:rsidRPr="007A50FA">
        <w:rPr>
          <w:rFonts w:ascii="仿宋" w:eastAsia="仿宋" w:hAnsi="仿宋" w:cs="Segoe UI" w:hint="eastAsia"/>
          <w:bCs/>
          <w:kern w:val="0"/>
          <w:sz w:val="28"/>
          <w:szCs w:val="28"/>
          <w14:ligatures w14:val="none"/>
        </w:rPr>
        <w:t>“智能化+”</w:t>
      </w:r>
      <w:r w:rsidR="00B67BE8" w:rsidRPr="007A50FA">
        <w:rPr>
          <w:rFonts w:ascii="仿宋" w:eastAsia="仿宋" w:hAnsi="仿宋" w:cs="Segoe UI" w:hint="eastAsia"/>
          <w:bCs/>
          <w:kern w:val="0"/>
          <w:sz w:val="28"/>
          <w:szCs w:val="28"/>
          <w14:ligatures w14:val="none"/>
        </w:rPr>
        <w:t>的创新窗口期。通过装备创新推动水电站向</w:t>
      </w:r>
      <w:r w:rsidR="00215822" w:rsidRPr="007A50FA">
        <w:rPr>
          <w:rFonts w:ascii="仿宋" w:eastAsia="仿宋" w:hAnsi="仿宋" w:cs="Segoe UI" w:hint="eastAsia"/>
          <w:bCs/>
          <w:kern w:val="0"/>
          <w:sz w:val="28"/>
          <w:szCs w:val="28"/>
          <w14:ligatures w14:val="none"/>
        </w:rPr>
        <w:t>“智能感知、自主决策、友好互动”</w:t>
      </w:r>
      <w:r w:rsidR="00B67BE8" w:rsidRPr="007A50FA">
        <w:rPr>
          <w:rFonts w:ascii="仿宋" w:eastAsia="仿宋" w:hAnsi="仿宋" w:cs="Segoe UI" w:hint="eastAsia"/>
          <w:bCs/>
          <w:kern w:val="0"/>
          <w:sz w:val="28"/>
          <w:szCs w:val="28"/>
          <w14:ligatures w14:val="none"/>
        </w:rPr>
        <w:t>方向发展，对构建新型电力系统具有重要意义。</w:t>
      </w:r>
    </w:p>
    <w:p w14:paraId="3309B29E" w14:textId="67722584" w:rsidR="00D261F3" w:rsidRPr="007A50FA" w:rsidRDefault="00B67BE8" w:rsidP="00D261F3">
      <w:pPr>
        <w:widowControl/>
        <w:overflowPunct w:val="0"/>
        <w:snapToGrid w:val="0"/>
        <w:spacing w:line="560" w:lineRule="exact"/>
        <w:ind w:firstLineChars="200" w:firstLine="562"/>
        <w:rPr>
          <w:rFonts w:ascii="仿宋" w:eastAsia="仿宋" w:hAnsi="仿宋" w:cs="仿宋"/>
          <w:b/>
          <w:kern w:val="0"/>
          <w:sz w:val="28"/>
          <w:szCs w:val="28"/>
        </w:rPr>
      </w:pPr>
      <w:r w:rsidRPr="007A50FA">
        <w:rPr>
          <w:rFonts w:ascii="仿宋" w:eastAsia="仿宋" w:hAnsi="仿宋" w:cs="仿宋" w:hint="eastAsia"/>
          <w:b/>
          <w:kern w:val="0"/>
          <w:sz w:val="28"/>
          <w:szCs w:val="28"/>
        </w:rPr>
        <w:lastRenderedPageBreak/>
        <w:t>通过本</w:t>
      </w:r>
      <w:r w:rsidR="00E53827" w:rsidRPr="007A50FA">
        <w:rPr>
          <w:rFonts w:ascii="仿宋" w:eastAsia="仿宋" w:hAnsi="仿宋" w:cs="仿宋" w:hint="eastAsia"/>
          <w:b/>
          <w:kern w:val="0"/>
          <w:sz w:val="28"/>
          <w:szCs w:val="28"/>
        </w:rPr>
        <w:t>赛</w:t>
      </w:r>
      <w:r w:rsidR="00D96633">
        <w:rPr>
          <w:rFonts w:ascii="仿宋" w:eastAsia="仿宋" w:hAnsi="仿宋" w:cs="仿宋" w:hint="eastAsia"/>
          <w:b/>
          <w:kern w:val="0"/>
          <w:sz w:val="28"/>
          <w:szCs w:val="28"/>
        </w:rPr>
        <w:t>题</w:t>
      </w:r>
      <w:r w:rsidR="00E53827" w:rsidRPr="007A50FA">
        <w:rPr>
          <w:rFonts w:ascii="仿宋" w:eastAsia="仿宋" w:hAnsi="仿宋" w:cs="仿宋" w:hint="eastAsia"/>
          <w:b/>
          <w:kern w:val="0"/>
          <w:sz w:val="28"/>
          <w:szCs w:val="28"/>
        </w:rPr>
        <w:t>主</w:t>
      </w:r>
      <w:r w:rsidRPr="007A50FA">
        <w:rPr>
          <w:rFonts w:ascii="仿宋" w:eastAsia="仿宋" w:hAnsi="仿宋" w:cs="仿宋" w:hint="eastAsia"/>
          <w:b/>
          <w:kern w:val="0"/>
          <w:sz w:val="28"/>
          <w:szCs w:val="28"/>
        </w:rPr>
        <w:t>题集思广益，加深对</w:t>
      </w:r>
      <w:r w:rsidR="006E5DCD" w:rsidRPr="007A50FA">
        <w:rPr>
          <w:rFonts w:ascii="仿宋" w:eastAsia="仿宋" w:hAnsi="仿宋" w:cs="仿宋" w:hint="eastAsia"/>
          <w:b/>
          <w:kern w:val="0"/>
          <w:sz w:val="28"/>
          <w:szCs w:val="28"/>
        </w:rPr>
        <w:t>水力发电系统</w:t>
      </w:r>
      <w:r w:rsidRPr="007A50FA">
        <w:rPr>
          <w:rFonts w:ascii="仿宋" w:eastAsia="仿宋" w:hAnsi="仿宋" w:cs="仿宋" w:hint="eastAsia"/>
          <w:b/>
          <w:kern w:val="0"/>
          <w:sz w:val="28"/>
          <w:szCs w:val="28"/>
        </w:rPr>
        <w:t>的理解，</w:t>
      </w:r>
      <w:r w:rsidR="006E5DCD" w:rsidRPr="007A50FA">
        <w:rPr>
          <w:rFonts w:ascii="仿宋" w:eastAsia="仿宋" w:hAnsi="仿宋" w:cs="仿宋" w:hint="eastAsia"/>
          <w:b/>
          <w:kern w:val="0"/>
          <w:sz w:val="28"/>
          <w:szCs w:val="28"/>
        </w:rPr>
        <w:t>通过智能化手段实现发电效率提升、运行维护优化和生态环境友好的新一代发电装备</w:t>
      </w:r>
      <w:r w:rsidRPr="007A50FA">
        <w:rPr>
          <w:rFonts w:ascii="仿宋" w:eastAsia="仿宋" w:hAnsi="仿宋" w:cs="仿宋" w:hint="eastAsia"/>
          <w:b/>
          <w:kern w:val="0"/>
          <w:sz w:val="28"/>
          <w:szCs w:val="28"/>
        </w:rPr>
        <w:t>，促进相关产业的技术更新和研发推广，为社会环境和能源可持续发展做出重要贡献。</w:t>
      </w:r>
    </w:p>
    <w:p w14:paraId="5937077B" w14:textId="77777777" w:rsidR="00D2722D" w:rsidRPr="007A50FA" w:rsidRDefault="000343A5" w:rsidP="00D2722D">
      <w:pPr>
        <w:widowControl/>
        <w:overflowPunct w:val="0"/>
        <w:snapToGrid w:val="0"/>
        <w:spacing w:line="560" w:lineRule="exact"/>
        <w:rPr>
          <w:rFonts w:ascii="仿宋" w:eastAsia="仿宋" w:hAnsi="仿宋" w:cs="Segoe UI"/>
          <w:b/>
          <w:bCs/>
          <w:kern w:val="0"/>
          <w:sz w:val="28"/>
          <w:szCs w:val="28"/>
          <w14:ligatures w14:val="none"/>
        </w:rPr>
      </w:pPr>
      <w:r w:rsidRPr="007A50FA">
        <w:rPr>
          <w:rFonts w:ascii="仿宋" w:eastAsia="仿宋" w:hAnsi="仿宋" w:cs="Segoe UI" w:hint="eastAsia"/>
          <w:b/>
          <w:bCs/>
          <w:kern w:val="0"/>
          <w:sz w:val="28"/>
          <w:szCs w:val="28"/>
          <w14:ligatures w14:val="none"/>
        </w:rPr>
        <w:t>6、油气绿色高效开发装备</w:t>
      </w:r>
    </w:p>
    <w:p w14:paraId="79AB1C72" w14:textId="7F757C85" w:rsidR="000343A5" w:rsidRPr="007A50FA" w:rsidRDefault="000343A5" w:rsidP="00D2722D">
      <w:pPr>
        <w:widowControl/>
        <w:overflowPunct w:val="0"/>
        <w:snapToGrid w:val="0"/>
        <w:spacing w:line="560" w:lineRule="exact"/>
        <w:ind w:firstLineChars="200" w:firstLine="560"/>
        <w:rPr>
          <w:rFonts w:ascii="仿宋" w:eastAsia="仿宋" w:hAnsi="仿宋" w:cs="Segoe UI"/>
          <w:kern w:val="0"/>
          <w:sz w:val="28"/>
          <w:szCs w:val="28"/>
          <w14:ligatures w14:val="none"/>
        </w:rPr>
      </w:pPr>
      <w:r w:rsidRPr="007A50FA">
        <w:rPr>
          <w:rFonts w:ascii="仿宋" w:eastAsia="仿宋" w:hAnsi="仿宋" w:cs="Segoe UI" w:hint="eastAsia"/>
          <w:kern w:val="0"/>
          <w:sz w:val="28"/>
          <w:szCs w:val="28"/>
          <w14:ligatures w14:val="none"/>
        </w:rPr>
        <w:t>在全球能源结构转型和“碳达峰、碳中和”战略目标的驱动下，油气行业正面临前所未有的绿色发展挑战与机遇。传统油气开发模式依赖高能耗、高排放的装备与技术，不仅导致资源浪费，还加剧了环境污染。与此同时，新能源技术的快速发展对油气行业提出了更高的低碳化、智能化要求。我国油气行业在绿色开发方面仍存在较多问题：高碳排放、能效低下、污染治理难、智能化不足。在此背景下，亟需通过技术创新和装备升级，推动油气行业向绿色、低碳、高效方向发展，实现开发过程的节能减排、资源循环利用和智能化管理。</w:t>
      </w:r>
    </w:p>
    <w:p w14:paraId="21C4101E" w14:textId="776F1B46" w:rsidR="000343A5" w:rsidRPr="007A50FA" w:rsidRDefault="000343A5" w:rsidP="000343A5">
      <w:pPr>
        <w:widowControl/>
        <w:overflowPunct w:val="0"/>
        <w:snapToGrid w:val="0"/>
        <w:spacing w:line="560" w:lineRule="exact"/>
        <w:ind w:firstLineChars="200" w:firstLine="562"/>
        <w:rPr>
          <w:rFonts w:ascii="仿宋" w:eastAsia="仿宋" w:hAnsi="仿宋" w:cs="Segoe UI"/>
          <w:b/>
          <w:kern w:val="0"/>
          <w:sz w:val="28"/>
          <w:szCs w:val="28"/>
          <w14:ligatures w14:val="none"/>
        </w:rPr>
      </w:pPr>
      <w:r w:rsidRPr="007A50FA">
        <w:rPr>
          <w:rFonts w:ascii="仿宋" w:eastAsia="仿宋" w:hAnsi="仿宋" w:cs="Segoe UI" w:hint="eastAsia"/>
          <w:b/>
          <w:kern w:val="0"/>
          <w:sz w:val="28"/>
          <w:szCs w:val="28"/>
          <w14:ligatures w14:val="none"/>
        </w:rPr>
        <w:t>请针对（但不限于）以下关注方面提出富有创造力、竞争力与说服力的创新设计技术或装备。</w:t>
      </w:r>
      <w:r w:rsidR="00215822" w:rsidRPr="007A50FA">
        <w:rPr>
          <w:rFonts w:ascii="仿宋" w:eastAsia="仿宋" w:hAnsi="仿宋" w:cs="Segoe UI" w:hint="eastAsia"/>
          <w:b/>
          <w:kern w:val="0"/>
          <w:sz w:val="28"/>
          <w:szCs w:val="28"/>
          <w14:ligatures w14:val="none"/>
        </w:rPr>
        <w:t>主要方向推荐如下：</w:t>
      </w:r>
      <w:r w:rsidRPr="007A50FA">
        <w:rPr>
          <w:rFonts w:ascii="仿宋" w:eastAsia="仿宋" w:hAnsi="仿宋" w:cs="Segoe UI" w:hint="eastAsia"/>
          <w:b/>
          <w:kern w:val="0"/>
          <w:sz w:val="28"/>
          <w:szCs w:val="28"/>
          <w14:ligatures w14:val="none"/>
        </w:rPr>
        <w:t>新能源（如氢能、光伏）在油气装备中的应用；CCUS（碳捕集、利用与封存）、电动压裂等低碳技术装备；二氧化碳长期稳定封存验证技术或装备；含油污泥、钻井岩屑等废弃物的绿色处理技术；油气与新能源融合发展的新路径。</w:t>
      </w:r>
    </w:p>
    <w:p w14:paraId="7A293B46" w14:textId="77777777" w:rsidR="00D2722D" w:rsidRPr="007A50FA" w:rsidRDefault="000343A5" w:rsidP="00D2722D">
      <w:pPr>
        <w:widowControl/>
        <w:overflowPunct w:val="0"/>
        <w:snapToGrid w:val="0"/>
        <w:spacing w:line="560" w:lineRule="exact"/>
        <w:rPr>
          <w:rFonts w:ascii="仿宋" w:eastAsia="仿宋" w:hAnsi="仿宋" w:cs="Segoe UI"/>
          <w:b/>
          <w:bCs/>
          <w:kern w:val="0"/>
          <w:sz w:val="28"/>
          <w:szCs w:val="28"/>
          <w14:ligatures w14:val="none"/>
        </w:rPr>
      </w:pPr>
      <w:r w:rsidRPr="007A50FA">
        <w:rPr>
          <w:rFonts w:ascii="仿宋" w:eastAsia="仿宋" w:hAnsi="仿宋" w:cs="Segoe UI" w:hint="eastAsia"/>
          <w:b/>
          <w:bCs/>
          <w:kern w:val="0"/>
          <w:sz w:val="28"/>
          <w:szCs w:val="28"/>
          <w14:ligatures w14:val="none"/>
        </w:rPr>
        <w:t>7、</w:t>
      </w:r>
      <w:r w:rsidR="00D261F3" w:rsidRPr="007A50FA">
        <w:rPr>
          <w:rFonts w:ascii="仿宋" w:eastAsia="仿宋" w:hAnsi="仿宋" w:cs="Segoe UI" w:hint="eastAsia"/>
          <w:b/>
          <w:bCs/>
          <w:kern w:val="0"/>
          <w:sz w:val="28"/>
          <w:szCs w:val="28"/>
          <w14:ligatures w14:val="none"/>
        </w:rPr>
        <w:t>储能与低碳能源装备</w:t>
      </w:r>
    </w:p>
    <w:p w14:paraId="16162F11" w14:textId="00C3FF63" w:rsidR="00D261F3" w:rsidRPr="007A50FA" w:rsidRDefault="007A479B" w:rsidP="00D2722D">
      <w:pPr>
        <w:widowControl/>
        <w:overflowPunct w:val="0"/>
        <w:snapToGrid w:val="0"/>
        <w:spacing w:line="560" w:lineRule="exact"/>
        <w:ind w:firstLineChars="200" w:firstLine="560"/>
        <w:rPr>
          <w:rFonts w:ascii="仿宋" w:eastAsia="仿宋" w:hAnsi="仿宋" w:cs="Segoe UI"/>
          <w:kern w:val="0"/>
          <w:sz w:val="28"/>
          <w:szCs w:val="28"/>
          <w14:ligatures w14:val="none"/>
        </w:rPr>
      </w:pPr>
      <w:r w:rsidRPr="007A50FA">
        <w:rPr>
          <w:rFonts w:ascii="仿宋" w:eastAsia="仿宋" w:hAnsi="仿宋" w:cs="Segoe UI" w:hint="eastAsia"/>
          <w:kern w:val="0"/>
          <w:sz w:val="28"/>
          <w:szCs w:val="28"/>
          <w14:ligatures w14:val="none"/>
        </w:rPr>
        <w:t>在全球能源转型和应对气候变化的背景下，储能技术与低碳能源装备成为推动能源体系变革的核心力量。</w:t>
      </w:r>
      <w:r w:rsidR="00510F28" w:rsidRPr="007A50FA">
        <w:rPr>
          <w:rFonts w:ascii="仿宋" w:eastAsia="仿宋" w:hAnsi="仿宋" w:cs="Segoe UI" w:hint="eastAsia"/>
          <w:kern w:val="0"/>
          <w:sz w:val="28"/>
          <w:szCs w:val="28"/>
          <w14:ligatures w14:val="none"/>
        </w:rPr>
        <w:t>储能技术通过物理或化学手段将能量储存，并在需要时释放，主要分为机械储能、电磁储能、电化学储能和热储能四大类，还可</w:t>
      </w:r>
      <w:r w:rsidRPr="007A50FA">
        <w:rPr>
          <w:rFonts w:ascii="仿宋" w:eastAsia="仿宋" w:hAnsi="仿宋" w:cs="Segoe UI" w:hint="eastAsia"/>
          <w:kern w:val="0"/>
          <w:sz w:val="28"/>
          <w:szCs w:val="28"/>
          <w14:ligatures w14:val="none"/>
        </w:rPr>
        <w:t>通过调节能源供需时空不匹配，提升</w:t>
      </w:r>
      <w:r w:rsidRPr="007A50FA">
        <w:rPr>
          <w:rFonts w:ascii="仿宋" w:eastAsia="仿宋" w:hAnsi="仿宋" w:cs="Segoe UI" w:hint="eastAsia"/>
          <w:kern w:val="0"/>
          <w:sz w:val="28"/>
          <w:szCs w:val="28"/>
          <w14:ligatures w14:val="none"/>
        </w:rPr>
        <w:lastRenderedPageBreak/>
        <w:t>可再生能源消纳能力；</w:t>
      </w:r>
      <w:r w:rsidR="00510F28" w:rsidRPr="007A50FA">
        <w:rPr>
          <w:rFonts w:ascii="仿宋" w:eastAsia="仿宋" w:hAnsi="仿宋" w:cs="Segoe UI" w:hint="eastAsia"/>
          <w:kern w:val="0"/>
          <w:sz w:val="28"/>
          <w:szCs w:val="28"/>
          <w14:ligatures w14:val="none"/>
        </w:rPr>
        <w:t>低碳能源装备涵盖可再生能源发电、氢能、碳捕集与封存（CCS）等领域，通过技术创新降低碳排放，</w:t>
      </w:r>
      <w:r w:rsidRPr="007A50FA">
        <w:rPr>
          <w:rFonts w:ascii="仿宋" w:eastAsia="仿宋" w:hAnsi="仿宋" w:cs="Segoe UI" w:hint="eastAsia"/>
          <w:kern w:val="0"/>
          <w:sz w:val="28"/>
          <w:szCs w:val="28"/>
          <w14:ligatures w14:val="none"/>
        </w:rPr>
        <w:t>实现能源高效利用。</w:t>
      </w:r>
      <w:r w:rsidR="003663C7" w:rsidRPr="007A50FA">
        <w:rPr>
          <w:rFonts w:ascii="仿宋" w:eastAsia="仿宋" w:hAnsi="仿宋" w:cs="Segoe UI" w:hint="eastAsia"/>
          <w:kern w:val="0"/>
          <w:sz w:val="28"/>
          <w:szCs w:val="28"/>
          <w14:ligatures w14:val="none"/>
        </w:rPr>
        <w:t>目前，储能技术与低碳能源装备的发展，直接影响可再生能源的大规模应用、电网稳定性及工业脱碳进程。当前行业面临的主要面临可再生能源波动性、传统能源依赖、储能技术瓶颈、低碳能源装备成熟度不足等关键挑战。因此，新型储能技术（如固态电池、液流电池、氢储能）和低碳能源装备（如陆上风电大型化、光热发电集成系统）的快速发展，为能源转型提供新的解决方案。</w:t>
      </w:r>
    </w:p>
    <w:p w14:paraId="5AB4F0DB" w14:textId="73CD435D" w:rsidR="003663C7" w:rsidRPr="007A50FA" w:rsidRDefault="003663C7" w:rsidP="003663C7">
      <w:pPr>
        <w:widowControl/>
        <w:overflowPunct w:val="0"/>
        <w:snapToGrid w:val="0"/>
        <w:spacing w:line="560" w:lineRule="exact"/>
        <w:ind w:firstLineChars="200" w:firstLine="562"/>
        <w:rPr>
          <w:rFonts w:ascii="仿宋" w:eastAsia="仿宋" w:hAnsi="仿宋" w:cs="Segoe UI"/>
          <w:b/>
          <w:kern w:val="0"/>
          <w:sz w:val="28"/>
          <w:szCs w:val="28"/>
          <w14:ligatures w14:val="none"/>
        </w:rPr>
      </w:pPr>
      <w:r w:rsidRPr="007A50FA">
        <w:rPr>
          <w:rFonts w:ascii="仿宋" w:eastAsia="仿宋" w:hAnsi="仿宋" w:cs="仿宋" w:hint="eastAsia"/>
          <w:b/>
          <w:kern w:val="0"/>
          <w:sz w:val="28"/>
          <w:szCs w:val="28"/>
        </w:rPr>
        <w:t>通过本</w:t>
      </w:r>
      <w:r w:rsidR="00E53827" w:rsidRPr="007A50FA">
        <w:rPr>
          <w:rFonts w:ascii="仿宋" w:eastAsia="仿宋" w:hAnsi="仿宋" w:cs="仿宋" w:hint="eastAsia"/>
          <w:b/>
          <w:kern w:val="0"/>
          <w:sz w:val="28"/>
          <w:szCs w:val="28"/>
        </w:rPr>
        <w:t>赛</w:t>
      </w:r>
      <w:r w:rsidR="00D96633">
        <w:rPr>
          <w:rFonts w:ascii="仿宋" w:eastAsia="仿宋" w:hAnsi="仿宋" w:cs="仿宋" w:hint="eastAsia"/>
          <w:b/>
          <w:kern w:val="0"/>
          <w:sz w:val="28"/>
          <w:szCs w:val="28"/>
        </w:rPr>
        <w:t>题</w:t>
      </w:r>
      <w:r w:rsidRPr="007A50FA">
        <w:rPr>
          <w:rFonts w:ascii="仿宋" w:eastAsia="仿宋" w:hAnsi="仿宋" w:cs="仿宋" w:hint="eastAsia"/>
          <w:b/>
          <w:kern w:val="0"/>
          <w:sz w:val="28"/>
          <w:szCs w:val="28"/>
        </w:rPr>
        <w:t>主题，合众之力，结合技术创新与低碳节能，推动储能与低碳能源装备的规模化应用，加速全球能源低碳化进程。</w:t>
      </w:r>
    </w:p>
    <w:p w14:paraId="5F97160A" w14:textId="77777777" w:rsidR="00D2722D" w:rsidRPr="007A50FA" w:rsidRDefault="000343A5" w:rsidP="00D2722D">
      <w:pPr>
        <w:widowControl/>
        <w:overflowPunct w:val="0"/>
        <w:snapToGrid w:val="0"/>
        <w:spacing w:line="560" w:lineRule="exact"/>
        <w:rPr>
          <w:rFonts w:ascii="仿宋" w:eastAsia="仿宋" w:hAnsi="仿宋" w:cs="Segoe UI"/>
          <w:b/>
          <w:bCs/>
          <w:kern w:val="0"/>
          <w:sz w:val="28"/>
          <w:szCs w:val="28"/>
          <w14:ligatures w14:val="none"/>
        </w:rPr>
      </w:pPr>
      <w:r w:rsidRPr="007A50FA">
        <w:rPr>
          <w:rFonts w:ascii="仿宋" w:eastAsia="仿宋" w:hAnsi="仿宋" w:cs="Segoe UI" w:hint="eastAsia"/>
          <w:b/>
          <w:bCs/>
          <w:kern w:val="0"/>
          <w:sz w:val="28"/>
          <w:szCs w:val="28"/>
          <w14:ligatures w14:val="none"/>
        </w:rPr>
        <w:t>8、</w:t>
      </w:r>
      <w:r w:rsidR="00D261F3" w:rsidRPr="007A50FA">
        <w:rPr>
          <w:rFonts w:ascii="仿宋" w:eastAsia="仿宋" w:hAnsi="仿宋" w:cs="Segoe UI" w:hint="eastAsia"/>
          <w:b/>
          <w:bCs/>
          <w:kern w:val="0"/>
          <w:sz w:val="28"/>
          <w:szCs w:val="28"/>
          <w14:ligatures w14:val="none"/>
        </w:rPr>
        <w:t>能矿绿色开发装备</w:t>
      </w:r>
    </w:p>
    <w:p w14:paraId="3A525851" w14:textId="4DBCD07C" w:rsidR="00E6682B" w:rsidRPr="007A50FA" w:rsidRDefault="00E6682B" w:rsidP="00D2722D">
      <w:pPr>
        <w:widowControl/>
        <w:overflowPunct w:val="0"/>
        <w:snapToGrid w:val="0"/>
        <w:spacing w:line="560" w:lineRule="exact"/>
        <w:ind w:firstLineChars="200" w:firstLine="560"/>
        <w:rPr>
          <w:rFonts w:ascii="仿宋" w:eastAsia="仿宋" w:hAnsi="仿宋" w:cs="Segoe UI"/>
          <w:bCs/>
          <w:kern w:val="0"/>
          <w:sz w:val="28"/>
          <w:szCs w:val="28"/>
          <w14:ligatures w14:val="none"/>
        </w:rPr>
      </w:pPr>
      <w:r w:rsidRPr="007A50FA">
        <w:rPr>
          <w:rFonts w:ascii="仿宋" w:eastAsia="仿宋" w:hAnsi="仿宋" w:cs="Segoe UI" w:hint="eastAsia"/>
          <w:bCs/>
          <w:kern w:val="0"/>
          <w:sz w:val="28"/>
          <w:szCs w:val="28"/>
          <w14:ligatures w14:val="none"/>
        </w:rPr>
        <w:t>能矿资源是自然界中赋存的、能够为人类提供能量的矿物资源，是推动社会经济发展和保障能源安全的重要物质基础，其绿色、高效、可持续开发对保障国家能源资源安全具有重要意义。但目前能矿资源的开发长期伴随高能耗、高排放、生态破坏等问题，当前行业主要挑战包括：高碳排放、资源利用率低、生态破坏、安全风险。亟需通过技术创新和设备升级，实现资源高效利用和环境保护的装备体系。</w:t>
      </w:r>
    </w:p>
    <w:p w14:paraId="6C186695" w14:textId="6AEE81A4" w:rsidR="00D261F3" w:rsidRPr="007A50FA" w:rsidRDefault="00AB7FAD" w:rsidP="00D261F3">
      <w:pPr>
        <w:widowControl/>
        <w:overflowPunct w:val="0"/>
        <w:snapToGrid w:val="0"/>
        <w:spacing w:line="560" w:lineRule="exact"/>
        <w:ind w:firstLineChars="200" w:firstLine="562"/>
        <w:rPr>
          <w:rFonts w:ascii="仿宋" w:eastAsia="仿宋" w:hAnsi="仿宋" w:cs="Segoe UI"/>
          <w:b/>
          <w:bCs/>
          <w:kern w:val="0"/>
          <w:sz w:val="28"/>
          <w:szCs w:val="28"/>
          <w14:ligatures w14:val="none"/>
        </w:rPr>
      </w:pPr>
      <w:r>
        <w:rPr>
          <w:rFonts w:ascii="仿宋" w:eastAsia="仿宋" w:hAnsi="仿宋" w:cs="仿宋" w:hint="eastAsia"/>
          <w:b/>
          <w:kern w:val="0"/>
          <w:sz w:val="28"/>
          <w:szCs w:val="28"/>
        </w:rPr>
        <w:t>通过本赛题</w:t>
      </w:r>
      <w:r w:rsidR="00E53827" w:rsidRPr="007A50FA">
        <w:rPr>
          <w:rFonts w:ascii="仿宋" w:eastAsia="仿宋" w:hAnsi="仿宋" w:cs="仿宋" w:hint="eastAsia"/>
          <w:b/>
          <w:kern w:val="0"/>
          <w:sz w:val="28"/>
          <w:szCs w:val="28"/>
        </w:rPr>
        <w:t>主题</w:t>
      </w:r>
      <w:r w:rsidR="00E6682B" w:rsidRPr="007A50FA">
        <w:rPr>
          <w:rFonts w:ascii="仿宋" w:eastAsia="仿宋" w:hAnsi="仿宋" w:cs="仿宋" w:hint="eastAsia"/>
          <w:b/>
          <w:kern w:val="0"/>
          <w:sz w:val="28"/>
          <w:szCs w:val="28"/>
        </w:rPr>
        <w:t>，探索</w:t>
      </w:r>
      <w:r w:rsidR="00E6682B" w:rsidRPr="007A50FA">
        <w:rPr>
          <w:rFonts w:ascii="仿宋" w:eastAsia="仿宋" w:hAnsi="仿宋" w:cs="Segoe UI" w:hint="eastAsia"/>
          <w:b/>
          <w:bCs/>
          <w:kern w:val="0"/>
          <w:sz w:val="28"/>
          <w:szCs w:val="28"/>
          <w14:ligatures w14:val="none"/>
        </w:rPr>
        <w:t>绿色设计、清洁生产、资源回收等技术手段，</w:t>
      </w:r>
      <w:r w:rsidR="00E6682B" w:rsidRPr="007A50FA">
        <w:rPr>
          <w:rFonts w:ascii="仿宋" w:eastAsia="仿宋" w:hAnsi="仿宋" w:cs="仿宋" w:hint="eastAsia"/>
          <w:b/>
          <w:kern w:val="0"/>
          <w:sz w:val="28"/>
          <w:szCs w:val="28"/>
        </w:rPr>
        <w:t>协同创新，达到</w:t>
      </w:r>
      <w:r w:rsidR="00915FC4" w:rsidRPr="007A50FA">
        <w:rPr>
          <w:rFonts w:ascii="仿宋" w:eastAsia="仿宋" w:hAnsi="仿宋" w:cs="Segoe UI" w:hint="eastAsia"/>
          <w:b/>
          <w:bCs/>
          <w:kern w:val="0"/>
          <w:sz w:val="28"/>
          <w:szCs w:val="28"/>
          <w14:ligatures w14:val="none"/>
        </w:rPr>
        <w:t>减少开采过程对生态环境的破坏</w:t>
      </w:r>
      <w:r w:rsidR="00E6682B" w:rsidRPr="007A50FA">
        <w:rPr>
          <w:rFonts w:ascii="仿宋" w:eastAsia="仿宋" w:hAnsi="仿宋" w:cs="Segoe UI" w:hint="eastAsia"/>
          <w:b/>
          <w:bCs/>
          <w:kern w:val="0"/>
          <w:sz w:val="28"/>
          <w:szCs w:val="28"/>
          <w14:ligatures w14:val="none"/>
        </w:rPr>
        <w:t>的目的</w:t>
      </w:r>
      <w:r w:rsidR="00915FC4" w:rsidRPr="007A50FA">
        <w:rPr>
          <w:rFonts w:ascii="仿宋" w:eastAsia="仿宋" w:hAnsi="仿宋" w:cs="Segoe UI" w:hint="eastAsia"/>
          <w:b/>
          <w:bCs/>
          <w:kern w:val="0"/>
          <w:sz w:val="28"/>
          <w:szCs w:val="28"/>
          <w14:ligatures w14:val="none"/>
        </w:rPr>
        <w:t>，推动矿业可持续发展。</w:t>
      </w:r>
    </w:p>
    <w:p w14:paraId="12EB1453" w14:textId="77777777" w:rsidR="00D2722D" w:rsidRPr="007A50FA" w:rsidRDefault="000343A5" w:rsidP="00D2722D">
      <w:pPr>
        <w:widowControl/>
        <w:overflowPunct w:val="0"/>
        <w:snapToGrid w:val="0"/>
        <w:spacing w:line="560" w:lineRule="exact"/>
        <w:rPr>
          <w:rFonts w:ascii="仿宋" w:eastAsia="仿宋" w:hAnsi="仿宋" w:cs="Segoe UI"/>
          <w:b/>
          <w:bCs/>
          <w:kern w:val="0"/>
          <w:sz w:val="28"/>
          <w:szCs w:val="28"/>
          <w14:ligatures w14:val="none"/>
        </w:rPr>
      </w:pPr>
      <w:r w:rsidRPr="007A50FA">
        <w:rPr>
          <w:rFonts w:ascii="仿宋" w:eastAsia="仿宋" w:hAnsi="仿宋" w:cs="Segoe UI" w:hint="eastAsia"/>
          <w:b/>
          <w:bCs/>
          <w:kern w:val="0"/>
          <w:sz w:val="28"/>
          <w:szCs w:val="28"/>
          <w14:ligatures w14:val="none"/>
        </w:rPr>
        <w:t>9、</w:t>
      </w:r>
      <w:r w:rsidR="00D261F3" w:rsidRPr="007A50FA">
        <w:rPr>
          <w:rFonts w:ascii="仿宋" w:eastAsia="仿宋" w:hAnsi="仿宋" w:cs="Segoe UI" w:hint="eastAsia"/>
          <w:b/>
          <w:bCs/>
          <w:kern w:val="0"/>
          <w:sz w:val="28"/>
          <w:szCs w:val="28"/>
          <w14:ligatures w14:val="none"/>
        </w:rPr>
        <w:t>其他能源装备</w:t>
      </w:r>
      <w:r w:rsidR="00D91095" w:rsidRPr="007A50FA">
        <w:rPr>
          <w:rFonts w:ascii="仿宋" w:eastAsia="仿宋" w:hAnsi="仿宋" w:cs="Segoe UI" w:hint="eastAsia"/>
          <w:b/>
          <w:bCs/>
          <w:kern w:val="0"/>
          <w:sz w:val="28"/>
          <w:szCs w:val="28"/>
          <w14:ligatures w14:val="none"/>
        </w:rPr>
        <w:t>：</w:t>
      </w:r>
    </w:p>
    <w:p w14:paraId="7F243FF0" w14:textId="3410E5EA" w:rsidR="00D261F3" w:rsidRPr="007A50FA" w:rsidRDefault="002E5E9B" w:rsidP="003E2302">
      <w:pPr>
        <w:widowControl/>
        <w:overflowPunct w:val="0"/>
        <w:snapToGrid w:val="0"/>
        <w:spacing w:line="560" w:lineRule="exact"/>
        <w:ind w:firstLineChars="200" w:firstLine="560"/>
        <w:rPr>
          <w:rFonts w:ascii="仿宋" w:eastAsia="仿宋" w:hAnsi="仿宋" w:cs="Segoe UI"/>
          <w:kern w:val="0"/>
          <w:sz w:val="28"/>
          <w:szCs w:val="28"/>
          <w14:ligatures w14:val="none"/>
        </w:rPr>
      </w:pPr>
      <w:r w:rsidRPr="007A50FA">
        <w:rPr>
          <w:rFonts w:ascii="仿宋" w:eastAsia="仿宋" w:hAnsi="仿宋" w:cs="Segoe UI" w:hint="eastAsia"/>
          <w:kern w:val="0"/>
          <w:sz w:val="28"/>
          <w:szCs w:val="28"/>
          <w14:ligatures w14:val="none"/>
        </w:rPr>
        <w:t xml:space="preserve">开发和利用 </w:t>
      </w:r>
      <w:r w:rsidR="00B82A5B" w:rsidRPr="007A50FA">
        <w:rPr>
          <w:rFonts w:ascii="仿宋" w:eastAsia="仿宋" w:hAnsi="仿宋" w:cs="Segoe UI" w:hint="eastAsia"/>
          <w:kern w:val="0"/>
          <w:sz w:val="28"/>
          <w:szCs w:val="28"/>
          <w14:ligatures w14:val="none"/>
        </w:rPr>
        <w:t>“2-8</w:t>
      </w:r>
      <w:r w:rsidR="005F5198">
        <w:rPr>
          <w:rFonts w:ascii="仿宋" w:eastAsia="仿宋" w:hAnsi="仿宋" w:cs="Segoe UI" w:hint="eastAsia"/>
          <w:kern w:val="0"/>
          <w:sz w:val="28"/>
          <w:szCs w:val="28"/>
          <w14:ligatures w14:val="none"/>
        </w:rPr>
        <w:t>赛题</w:t>
      </w:r>
      <w:r w:rsidR="00B82A5B" w:rsidRPr="007A50FA">
        <w:rPr>
          <w:rFonts w:ascii="仿宋" w:eastAsia="仿宋" w:hAnsi="仿宋" w:cs="Segoe UI" w:hint="eastAsia"/>
          <w:kern w:val="0"/>
          <w:sz w:val="28"/>
          <w:szCs w:val="28"/>
          <w14:ligatures w14:val="none"/>
        </w:rPr>
        <w:t>”以外的能源装备。</w:t>
      </w:r>
    </w:p>
    <w:p w14:paraId="2CB5C3EA" w14:textId="77777777" w:rsidR="007B2D63" w:rsidRPr="007A50FA" w:rsidRDefault="007B2D63">
      <w:pPr>
        <w:rPr>
          <w:rFonts w:ascii="仿宋" w:eastAsia="仿宋" w:hAnsi="仿宋"/>
          <w:sz w:val="28"/>
          <w:szCs w:val="28"/>
        </w:rPr>
      </w:pPr>
    </w:p>
    <w:sectPr w:rsidR="007B2D63" w:rsidRPr="007A50F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3BCF47" w14:textId="77777777" w:rsidR="001310FF" w:rsidRDefault="001310FF" w:rsidP="00D261F3">
      <w:r>
        <w:separator/>
      </w:r>
    </w:p>
  </w:endnote>
  <w:endnote w:type="continuationSeparator" w:id="0">
    <w:p w14:paraId="43B12ECE" w14:textId="77777777" w:rsidR="001310FF" w:rsidRDefault="001310FF" w:rsidP="00D26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02383A" w14:textId="77777777" w:rsidR="001310FF" w:rsidRDefault="001310FF" w:rsidP="00D261F3">
      <w:r>
        <w:separator/>
      </w:r>
    </w:p>
  </w:footnote>
  <w:footnote w:type="continuationSeparator" w:id="0">
    <w:p w14:paraId="2CA66C90" w14:textId="77777777" w:rsidR="001310FF" w:rsidRDefault="001310FF" w:rsidP="00D261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94412"/>
    <w:multiLevelType w:val="multilevel"/>
    <w:tmpl w:val="5D285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4814D4"/>
    <w:multiLevelType w:val="multilevel"/>
    <w:tmpl w:val="69C67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AB5157"/>
    <w:multiLevelType w:val="hybridMultilevel"/>
    <w:tmpl w:val="B2E8133C"/>
    <w:lvl w:ilvl="0" w:tplc="58B462A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FE7"/>
    <w:rsid w:val="0003086D"/>
    <w:rsid w:val="000343A5"/>
    <w:rsid w:val="00090A8E"/>
    <w:rsid w:val="000C059F"/>
    <w:rsid w:val="001310FF"/>
    <w:rsid w:val="001B29F4"/>
    <w:rsid w:val="00215822"/>
    <w:rsid w:val="00216016"/>
    <w:rsid w:val="00231CC1"/>
    <w:rsid w:val="0023693A"/>
    <w:rsid w:val="00294066"/>
    <w:rsid w:val="002E5E9B"/>
    <w:rsid w:val="00334F13"/>
    <w:rsid w:val="003663C7"/>
    <w:rsid w:val="003A1176"/>
    <w:rsid w:val="003D0143"/>
    <w:rsid w:val="003E2302"/>
    <w:rsid w:val="00447B69"/>
    <w:rsid w:val="00455181"/>
    <w:rsid w:val="004559D6"/>
    <w:rsid w:val="004A20FC"/>
    <w:rsid w:val="004A57F1"/>
    <w:rsid w:val="004B0B28"/>
    <w:rsid w:val="004F56B0"/>
    <w:rsid w:val="00503A92"/>
    <w:rsid w:val="00510F28"/>
    <w:rsid w:val="00526123"/>
    <w:rsid w:val="0054659A"/>
    <w:rsid w:val="00550934"/>
    <w:rsid w:val="00555A96"/>
    <w:rsid w:val="00556B43"/>
    <w:rsid w:val="0056250C"/>
    <w:rsid w:val="005A3D77"/>
    <w:rsid w:val="005A7D3A"/>
    <w:rsid w:val="005F5198"/>
    <w:rsid w:val="006070E2"/>
    <w:rsid w:val="006C0EED"/>
    <w:rsid w:val="006E5DCD"/>
    <w:rsid w:val="006E78A5"/>
    <w:rsid w:val="006F0D07"/>
    <w:rsid w:val="007357B7"/>
    <w:rsid w:val="007676D4"/>
    <w:rsid w:val="007969BF"/>
    <w:rsid w:val="007A15CC"/>
    <w:rsid w:val="007A479B"/>
    <w:rsid w:val="007A50FA"/>
    <w:rsid w:val="007B2D63"/>
    <w:rsid w:val="008249E8"/>
    <w:rsid w:val="008747E7"/>
    <w:rsid w:val="008A4360"/>
    <w:rsid w:val="00904EB6"/>
    <w:rsid w:val="00915FC4"/>
    <w:rsid w:val="00985345"/>
    <w:rsid w:val="009C6B9D"/>
    <w:rsid w:val="009D0B03"/>
    <w:rsid w:val="009D7246"/>
    <w:rsid w:val="009F2D5C"/>
    <w:rsid w:val="009F314E"/>
    <w:rsid w:val="00A05814"/>
    <w:rsid w:val="00A064B7"/>
    <w:rsid w:val="00AB7FAD"/>
    <w:rsid w:val="00AC1EA5"/>
    <w:rsid w:val="00B244AD"/>
    <w:rsid w:val="00B37418"/>
    <w:rsid w:val="00B67BE8"/>
    <w:rsid w:val="00B82A5B"/>
    <w:rsid w:val="00BE24CF"/>
    <w:rsid w:val="00BF66FB"/>
    <w:rsid w:val="00C03745"/>
    <w:rsid w:val="00C22A34"/>
    <w:rsid w:val="00C367FB"/>
    <w:rsid w:val="00D172F4"/>
    <w:rsid w:val="00D2143E"/>
    <w:rsid w:val="00D261F3"/>
    <w:rsid w:val="00D2722D"/>
    <w:rsid w:val="00D54F94"/>
    <w:rsid w:val="00D91095"/>
    <w:rsid w:val="00D96633"/>
    <w:rsid w:val="00DA51E9"/>
    <w:rsid w:val="00E1093C"/>
    <w:rsid w:val="00E142FE"/>
    <w:rsid w:val="00E52FE7"/>
    <w:rsid w:val="00E53827"/>
    <w:rsid w:val="00E6265D"/>
    <w:rsid w:val="00E6682B"/>
    <w:rsid w:val="00E708AF"/>
    <w:rsid w:val="00E833A4"/>
    <w:rsid w:val="00ED7A6E"/>
    <w:rsid w:val="00F303DF"/>
    <w:rsid w:val="00F33A3E"/>
    <w:rsid w:val="00FC0959"/>
    <w:rsid w:val="00FC3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4EF69F"/>
  <w15:chartTrackingRefBased/>
  <w15:docId w15:val="{F94E7C04-B909-4680-9266-F3DBA7219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2A34"/>
    <w:pPr>
      <w:widowControl w:val="0"/>
      <w:jc w:val="both"/>
    </w:pPr>
    <w:rPr>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61F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261F3"/>
    <w:rPr>
      <w:sz w:val="18"/>
      <w:szCs w:val="18"/>
    </w:rPr>
  </w:style>
  <w:style w:type="paragraph" w:styleId="a5">
    <w:name w:val="footer"/>
    <w:basedOn w:val="a"/>
    <w:link w:val="a6"/>
    <w:uiPriority w:val="99"/>
    <w:unhideWhenUsed/>
    <w:rsid w:val="00D261F3"/>
    <w:pPr>
      <w:tabs>
        <w:tab w:val="center" w:pos="4153"/>
        <w:tab w:val="right" w:pos="8306"/>
      </w:tabs>
      <w:snapToGrid w:val="0"/>
      <w:jc w:val="left"/>
    </w:pPr>
    <w:rPr>
      <w:sz w:val="18"/>
      <w:szCs w:val="18"/>
    </w:rPr>
  </w:style>
  <w:style w:type="character" w:customStyle="1" w:styleId="a6">
    <w:name w:val="页脚 字符"/>
    <w:basedOn w:val="a0"/>
    <w:link w:val="a5"/>
    <w:uiPriority w:val="99"/>
    <w:rsid w:val="00D261F3"/>
    <w:rPr>
      <w:sz w:val="18"/>
      <w:szCs w:val="18"/>
    </w:rPr>
  </w:style>
  <w:style w:type="character" w:styleId="a7">
    <w:name w:val="Hyperlink"/>
    <w:basedOn w:val="a0"/>
    <w:uiPriority w:val="99"/>
    <w:semiHidden/>
    <w:unhideWhenUsed/>
    <w:rsid w:val="00D261F3"/>
    <w:rPr>
      <w:color w:val="0000FF"/>
      <w:u w:val="single"/>
    </w:rPr>
  </w:style>
  <w:style w:type="paragraph" w:styleId="a8">
    <w:name w:val="List Paragraph"/>
    <w:basedOn w:val="a"/>
    <w:uiPriority w:val="34"/>
    <w:qFormat/>
    <w:rsid w:val="0054659A"/>
    <w:pPr>
      <w:ind w:firstLineChars="200" w:firstLine="420"/>
    </w:pPr>
  </w:style>
  <w:style w:type="paragraph" w:styleId="a9">
    <w:name w:val="Normal (Web)"/>
    <w:basedOn w:val="a"/>
    <w:uiPriority w:val="99"/>
    <w:semiHidden/>
    <w:unhideWhenUsed/>
    <w:rsid w:val="00C22A3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34455">
      <w:bodyDiv w:val="1"/>
      <w:marLeft w:val="0"/>
      <w:marRight w:val="0"/>
      <w:marTop w:val="0"/>
      <w:marBottom w:val="0"/>
      <w:divBdr>
        <w:top w:val="none" w:sz="0" w:space="0" w:color="auto"/>
        <w:left w:val="none" w:sz="0" w:space="0" w:color="auto"/>
        <w:bottom w:val="none" w:sz="0" w:space="0" w:color="auto"/>
        <w:right w:val="none" w:sz="0" w:space="0" w:color="auto"/>
      </w:divBdr>
    </w:div>
    <w:div w:id="132677451">
      <w:bodyDiv w:val="1"/>
      <w:marLeft w:val="0"/>
      <w:marRight w:val="0"/>
      <w:marTop w:val="0"/>
      <w:marBottom w:val="0"/>
      <w:divBdr>
        <w:top w:val="none" w:sz="0" w:space="0" w:color="auto"/>
        <w:left w:val="none" w:sz="0" w:space="0" w:color="auto"/>
        <w:bottom w:val="none" w:sz="0" w:space="0" w:color="auto"/>
        <w:right w:val="none" w:sz="0" w:space="0" w:color="auto"/>
      </w:divBdr>
    </w:div>
    <w:div w:id="171797422">
      <w:bodyDiv w:val="1"/>
      <w:marLeft w:val="0"/>
      <w:marRight w:val="0"/>
      <w:marTop w:val="0"/>
      <w:marBottom w:val="0"/>
      <w:divBdr>
        <w:top w:val="none" w:sz="0" w:space="0" w:color="auto"/>
        <w:left w:val="none" w:sz="0" w:space="0" w:color="auto"/>
        <w:bottom w:val="none" w:sz="0" w:space="0" w:color="auto"/>
        <w:right w:val="none" w:sz="0" w:space="0" w:color="auto"/>
      </w:divBdr>
    </w:div>
    <w:div w:id="185799823">
      <w:bodyDiv w:val="1"/>
      <w:marLeft w:val="0"/>
      <w:marRight w:val="0"/>
      <w:marTop w:val="0"/>
      <w:marBottom w:val="0"/>
      <w:divBdr>
        <w:top w:val="none" w:sz="0" w:space="0" w:color="auto"/>
        <w:left w:val="none" w:sz="0" w:space="0" w:color="auto"/>
        <w:bottom w:val="none" w:sz="0" w:space="0" w:color="auto"/>
        <w:right w:val="none" w:sz="0" w:space="0" w:color="auto"/>
      </w:divBdr>
    </w:div>
    <w:div w:id="198858840">
      <w:bodyDiv w:val="1"/>
      <w:marLeft w:val="0"/>
      <w:marRight w:val="0"/>
      <w:marTop w:val="0"/>
      <w:marBottom w:val="0"/>
      <w:divBdr>
        <w:top w:val="none" w:sz="0" w:space="0" w:color="auto"/>
        <w:left w:val="none" w:sz="0" w:space="0" w:color="auto"/>
        <w:bottom w:val="none" w:sz="0" w:space="0" w:color="auto"/>
        <w:right w:val="none" w:sz="0" w:space="0" w:color="auto"/>
      </w:divBdr>
    </w:div>
    <w:div w:id="277879560">
      <w:bodyDiv w:val="1"/>
      <w:marLeft w:val="0"/>
      <w:marRight w:val="0"/>
      <w:marTop w:val="0"/>
      <w:marBottom w:val="0"/>
      <w:divBdr>
        <w:top w:val="none" w:sz="0" w:space="0" w:color="auto"/>
        <w:left w:val="none" w:sz="0" w:space="0" w:color="auto"/>
        <w:bottom w:val="none" w:sz="0" w:space="0" w:color="auto"/>
        <w:right w:val="none" w:sz="0" w:space="0" w:color="auto"/>
      </w:divBdr>
    </w:div>
    <w:div w:id="296572399">
      <w:bodyDiv w:val="1"/>
      <w:marLeft w:val="0"/>
      <w:marRight w:val="0"/>
      <w:marTop w:val="0"/>
      <w:marBottom w:val="0"/>
      <w:divBdr>
        <w:top w:val="none" w:sz="0" w:space="0" w:color="auto"/>
        <w:left w:val="none" w:sz="0" w:space="0" w:color="auto"/>
        <w:bottom w:val="none" w:sz="0" w:space="0" w:color="auto"/>
        <w:right w:val="none" w:sz="0" w:space="0" w:color="auto"/>
      </w:divBdr>
    </w:div>
    <w:div w:id="620570273">
      <w:bodyDiv w:val="1"/>
      <w:marLeft w:val="0"/>
      <w:marRight w:val="0"/>
      <w:marTop w:val="0"/>
      <w:marBottom w:val="0"/>
      <w:divBdr>
        <w:top w:val="none" w:sz="0" w:space="0" w:color="auto"/>
        <w:left w:val="none" w:sz="0" w:space="0" w:color="auto"/>
        <w:bottom w:val="none" w:sz="0" w:space="0" w:color="auto"/>
        <w:right w:val="none" w:sz="0" w:space="0" w:color="auto"/>
      </w:divBdr>
    </w:div>
    <w:div w:id="658926800">
      <w:bodyDiv w:val="1"/>
      <w:marLeft w:val="0"/>
      <w:marRight w:val="0"/>
      <w:marTop w:val="0"/>
      <w:marBottom w:val="0"/>
      <w:divBdr>
        <w:top w:val="none" w:sz="0" w:space="0" w:color="auto"/>
        <w:left w:val="none" w:sz="0" w:space="0" w:color="auto"/>
        <w:bottom w:val="none" w:sz="0" w:space="0" w:color="auto"/>
        <w:right w:val="none" w:sz="0" w:space="0" w:color="auto"/>
      </w:divBdr>
    </w:div>
    <w:div w:id="782841075">
      <w:bodyDiv w:val="1"/>
      <w:marLeft w:val="0"/>
      <w:marRight w:val="0"/>
      <w:marTop w:val="0"/>
      <w:marBottom w:val="0"/>
      <w:divBdr>
        <w:top w:val="none" w:sz="0" w:space="0" w:color="auto"/>
        <w:left w:val="none" w:sz="0" w:space="0" w:color="auto"/>
        <w:bottom w:val="none" w:sz="0" w:space="0" w:color="auto"/>
        <w:right w:val="none" w:sz="0" w:space="0" w:color="auto"/>
      </w:divBdr>
    </w:div>
    <w:div w:id="853149900">
      <w:bodyDiv w:val="1"/>
      <w:marLeft w:val="0"/>
      <w:marRight w:val="0"/>
      <w:marTop w:val="0"/>
      <w:marBottom w:val="0"/>
      <w:divBdr>
        <w:top w:val="none" w:sz="0" w:space="0" w:color="auto"/>
        <w:left w:val="none" w:sz="0" w:space="0" w:color="auto"/>
        <w:bottom w:val="none" w:sz="0" w:space="0" w:color="auto"/>
        <w:right w:val="none" w:sz="0" w:space="0" w:color="auto"/>
      </w:divBdr>
    </w:div>
    <w:div w:id="1223519545">
      <w:bodyDiv w:val="1"/>
      <w:marLeft w:val="0"/>
      <w:marRight w:val="0"/>
      <w:marTop w:val="0"/>
      <w:marBottom w:val="0"/>
      <w:divBdr>
        <w:top w:val="none" w:sz="0" w:space="0" w:color="auto"/>
        <w:left w:val="none" w:sz="0" w:space="0" w:color="auto"/>
        <w:bottom w:val="none" w:sz="0" w:space="0" w:color="auto"/>
        <w:right w:val="none" w:sz="0" w:space="0" w:color="auto"/>
      </w:divBdr>
    </w:div>
    <w:div w:id="1244989734">
      <w:bodyDiv w:val="1"/>
      <w:marLeft w:val="0"/>
      <w:marRight w:val="0"/>
      <w:marTop w:val="0"/>
      <w:marBottom w:val="0"/>
      <w:divBdr>
        <w:top w:val="none" w:sz="0" w:space="0" w:color="auto"/>
        <w:left w:val="none" w:sz="0" w:space="0" w:color="auto"/>
        <w:bottom w:val="none" w:sz="0" w:space="0" w:color="auto"/>
        <w:right w:val="none" w:sz="0" w:space="0" w:color="auto"/>
      </w:divBdr>
    </w:div>
    <w:div w:id="1257445381">
      <w:bodyDiv w:val="1"/>
      <w:marLeft w:val="0"/>
      <w:marRight w:val="0"/>
      <w:marTop w:val="0"/>
      <w:marBottom w:val="0"/>
      <w:divBdr>
        <w:top w:val="none" w:sz="0" w:space="0" w:color="auto"/>
        <w:left w:val="none" w:sz="0" w:space="0" w:color="auto"/>
        <w:bottom w:val="none" w:sz="0" w:space="0" w:color="auto"/>
        <w:right w:val="none" w:sz="0" w:space="0" w:color="auto"/>
      </w:divBdr>
    </w:div>
    <w:div w:id="1257858854">
      <w:bodyDiv w:val="1"/>
      <w:marLeft w:val="0"/>
      <w:marRight w:val="0"/>
      <w:marTop w:val="0"/>
      <w:marBottom w:val="0"/>
      <w:divBdr>
        <w:top w:val="none" w:sz="0" w:space="0" w:color="auto"/>
        <w:left w:val="none" w:sz="0" w:space="0" w:color="auto"/>
        <w:bottom w:val="none" w:sz="0" w:space="0" w:color="auto"/>
        <w:right w:val="none" w:sz="0" w:space="0" w:color="auto"/>
      </w:divBdr>
    </w:div>
    <w:div w:id="1308902041">
      <w:bodyDiv w:val="1"/>
      <w:marLeft w:val="0"/>
      <w:marRight w:val="0"/>
      <w:marTop w:val="0"/>
      <w:marBottom w:val="0"/>
      <w:divBdr>
        <w:top w:val="none" w:sz="0" w:space="0" w:color="auto"/>
        <w:left w:val="none" w:sz="0" w:space="0" w:color="auto"/>
        <w:bottom w:val="none" w:sz="0" w:space="0" w:color="auto"/>
        <w:right w:val="none" w:sz="0" w:space="0" w:color="auto"/>
      </w:divBdr>
    </w:div>
    <w:div w:id="1321349132">
      <w:bodyDiv w:val="1"/>
      <w:marLeft w:val="0"/>
      <w:marRight w:val="0"/>
      <w:marTop w:val="0"/>
      <w:marBottom w:val="0"/>
      <w:divBdr>
        <w:top w:val="none" w:sz="0" w:space="0" w:color="auto"/>
        <w:left w:val="none" w:sz="0" w:space="0" w:color="auto"/>
        <w:bottom w:val="none" w:sz="0" w:space="0" w:color="auto"/>
        <w:right w:val="none" w:sz="0" w:space="0" w:color="auto"/>
      </w:divBdr>
    </w:div>
    <w:div w:id="1432159681">
      <w:bodyDiv w:val="1"/>
      <w:marLeft w:val="0"/>
      <w:marRight w:val="0"/>
      <w:marTop w:val="0"/>
      <w:marBottom w:val="0"/>
      <w:divBdr>
        <w:top w:val="none" w:sz="0" w:space="0" w:color="auto"/>
        <w:left w:val="none" w:sz="0" w:space="0" w:color="auto"/>
        <w:bottom w:val="none" w:sz="0" w:space="0" w:color="auto"/>
        <w:right w:val="none" w:sz="0" w:space="0" w:color="auto"/>
      </w:divBdr>
    </w:div>
    <w:div w:id="1522548584">
      <w:bodyDiv w:val="1"/>
      <w:marLeft w:val="0"/>
      <w:marRight w:val="0"/>
      <w:marTop w:val="0"/>
      <w:marBottom w:val="0"/>
      <w:divBdr>
        <w:top w:val="none" w:sz="0" w:space="0" w:color="auto"/>
        <w:left w:val="none" w:sz="0" w:space="0" w:color="auto"/>
        <w:bottom w:val="none" w:sz="0" w:space="0" w:color="auto"/>
        <w:right w:val="none" w:sz="0" w:space="0" w:color="auto"/>
      </w:divBdr>
    </w:div>
    <w:div w:id="1584214908">
      <w:bodyDiv w:val="1"/>
      <w:marLeft w:val="0"/>
      <w:marRight w:val="0"/>
      <w:marTop w:val="0"/>
      <w:marBottom w:val="0"/>
      <w:divBdr>
        <w:top w:val="none" w:sz="0" w:space="0" w:color="auto"/>
        <w:left w:val="none" w:sz="0" w:space="0" w:color="auto"/>
        <w:bottom w:val="none" w:sz="0" w:space="0" w:color="auto"/>
        <w:right w:val="none" w:sz="0" w:space="0" w:color="auto"/>
      </w:divBdr>
    </w:div>
    <w:div w:id="1645620665">
      <w:bodyDiv w:val="1"/>
      <w:marLeft w:val="0"/>
      <w:marRight w:val="0"/>
      <w:marTop w:val="0"/>
      <w:marBottom w:val="0"/>
      <w:divBdr>
        <w:top w:val="none" w:sz="0" w:space="0" w:color="auto"/>
        <w:left w:val="none" w:sz="0" w:space="0" w:color="auto"/>
        <w:bottom w:val="none" w:sz="0" w:space="0" w:color="auto"/>
        <w:right w:val="none" w:sz="0" w:space="0" w:color="auto"/>
      </w:divBdr>
    </w:div>
    <w:div w:id="1834905723">
      <w:bodyDiv w:val="1"/>
      <w:marLeft w:val="0"/>
      <w:marRight w:val="0"/>
      <w:marTop w:val="0"/>
      <w:marBottom w:val="0"/>
      <w:divBdr>
        <w:top w:val="none" w:sz="0" w:space="0" w:color="auto"/>
        <w:left w:val="none" w:sz="0" w:space="0" w:color="auto"/>
        <w:bottom w:val="none" w:sz="0" w:space="0" w:color="auto"/>
        <w:right w:val="none" w:sz="0" w:space="0" w:color="auto"/>
      </w:divBdr>
    </w:div>
    <w:div w:id="1878741262">
      <w:bodyDiv w:val="1"/>
      <w:marLeft w:val="0"/>
      <w:marRight w:val="0"/>
      <w:marTop w:val="0"/>
      <w:marBottom w:val="0"/>
      <w:divBdr>
        <w:top w:val="none" w:sz="0" w:space="0" w:color="auto"/>
        <w:left w:val="none" w:sz="0" w:space="0" w:color="auto"/>
        <w:bottom w:val="none" w:sz="0" w:space="0" w:color="auto"/>
        <w:right w:val="none" w:sz="0" w:space="0" w:color="auto"/>
      </w:divBdr>
    </w:div>
    <w:div w:id="1916745666">
      <w:bodyDiv w:val="1"/>
      <w:marLeft w:val="0"/>
      <w:marRight w:val="0"/>
      <w:marTop w:val="0"/>
      <w:marBottom w:val="0"/>
      <w:divBdr>
        <w:top w:val="none" w:sz="0" w:space="0" w:color="auto"/>
        <w:left w:val="none" w:sz="0" w:space="0" w:color="auto"/>
        <w:bottom w:val="none" w:sz="0" w:space="0" w:color="auto"/>
        <w:right w:val="none" w:sz="0" w:space="0" w:color="auto"/>
      </w:divBdr>
    </w:div>
    <w:div w:id="1954745193">
      <w:bodyDiv w:val="1"/>
      <w:marLeft w:val="0"/>
      <w:marRight w:val="0"/>
      <w:marTop w:val="0"/>
      <w:marBottom w:val="0"/>
      <w:divBdr>
        <w:top w:val="none" w:sz="0" w:space="0" w:color="auto"/>
        <w:left w:val="none" w:sz="0" w:space="0" w:color="auto"/>
        <w:bottom w:val="none" w:sz="0" w:space="0" w:color="auto"/>
        <w:right w:val="none" w:sz="0" w:space="0" w:color="auto"/>
      </w:divBdr>
    </w:div>
    <w:div w:id="206459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5</Pages>
  <Words>461</Words>
  <Characters>2631</Characters>
  <Application>Microsoft Office Word</Application>
  <DocSecurity>0</DocSecurity>
  <Lines>21</Lines>
  <Paragraphs>6</Paragraphs>
  <ScaleCrop>false</ScaleCrop>
  <Company>P R C</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132</cp:revision>
  <dcterms:created xsi:type="dcterms:W3CDTF">2025-04-10T09:21:00Z</dcterms:created>
  <dcterms:modified xsi:type="dcterms:W3CDTF">2025-04-25T06:09:00Z</dcterms:modified>
</cp:coreProperties>
</file>