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6E61D">
      <w:pPr>
        <w:spacing w:before="120" w:after="120" w:line="520" w:lineRule="exact"/>
        <w:jc w:val="left"/>
        <w:rPr>
          <w:rFonts w:eastAsia="仿宋_GB2312" w:cs="仿宋_GB2312"/>
          <w:sz w:val="32"/>
          <w:szCs w:val="32"/>
        </w:rPr>
      </w:pPr>
      <w:bookmarkStart w:id="0" w:name="heading_2"/>
      <w:r>
        <w:rPr>
          <w:rFonts w:hint="eastAsia" w:eastAsia="仿宋_GB2312" w:cs="仿宋_GB2312"/>
          <w:sz w:val="32"/>
          <w:szCs w:val="32"/>
        </w:rPr>
        <w:t>附件1</w:t>
      </w:r>
    </w:p>
    <w:p w14:paraId="65A78426"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2025年暑期学校课程安排及费用</w:t>
      </w:r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清单</w:t>
      </w:r>
    </w:p>
    <w:tbl>
      <w:tblPr>
        <w:tblStyle w:val="4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03"/>
        <w:gridCol w:w="1393"/>
        <w:gridCol w:w="1585"/>
        <w:gridCol w:w="3500"/>
        <w:gridCol w:w="2170"/>
      </w:tblGrid>
      <w:tr w14:paraId="42440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6" w:hRule="atLeast"/>
          <w:jc w:val="center"/>
        </w:trPr>
        <w:tc>
          <w:tcPr>
            <w:tcW w:w="120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E32CF0">
            <w:pPr>
              <w:snapToGrid w:val="0"/>
              <w:spacing w:before="120" w:after="12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类别</w:t>
            </w:r>
          </w:p>
        </w:tc>
        <w:tc>
          <w:tcPr>
            <w:tcW w:w="139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9DFA23">
            <w:pPr>
              <w:snapToGrid w:val="0"/>
              <w:spacing w:before="120" w:after="12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面向人群</w:t>
            </w:r>
          </w:p>
        </w:tc>
        <w:tc>
          <w:tcPr>
            <w:tcW w:w="15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9E6732">
            <w:pPr>
              <w:snapToGrid w:val="0"/>
              <w:spacing w:before="120" w:after="12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bookmarkStart w:id="2" w:name="_GoBack"/>
            <w:bookmarkEnd w:id="2"/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课时</w:t>
            </w:r>
          </w:p>
        </w:tc>
        <w:tc>
          <w:tcPr>
            <w:tcW w:w="35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731498">
            <w:pPr>
              <w:snapToGrid w:val="0"/>
              <w:spacing w:before="120" w:after="12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成果收获</w:t>
            </w:r>
          </w:p>
        </w:tc>
        <w:tc>
          <w:tcPr>
            <w:tcW w:w="21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900FF5">
            <w:pPr>
              <w:snapToGrid w:val="0"/>
              <w:spacing w:before="120" w:after="12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费用</w:t>
            </w:r>
          </w:p>
          <w:p w14:paraId="420BBFE9">
            <w:pPr>
              <w:snapToGrid w:val="0"/>
              <w:spacing w:before="120" w:after="120"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（人民币）</w:t>
            </w:r>
          </w:p>
        </w:tc>
      </w:tr>
      <w:tr w14:paraId="26383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28" w:hRule="atLeast"/>
          <w:jc w:val="center"/>
        </w:trPr>
        <w:tc>
          <w:tcPr>
            <w:tcW w:w="120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72EB47">
            <w:pPr>
              <w:snapToGrid w:val="0"/>
              <w:spacing w:before="120" w:after="120" w:line="288" w:lineRule="auto"/>
              <w:rPr>
                <w:rFonts w:hint="default" w:ascii="Times New Roman" w:hAnsi="Times New Roman" w:eastAsia="仿宋_GB2312" w:cs="Times New Roman"/>
                <w:b/>
                <w:bCs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“荣誉科研计划”学术实践工作坊</w:t>
            </w:r>
          </w:p>
        </w:tc>
        <w:tc>
          <w:tcPr>
            <w:tcW w:w="139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4C67C2">
            <w:pPr>
              <w:snapToGrid w:val="0"/>
              <w:spacing w:before="120" w:after="120" w:line="288" w:lineRule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适合已有一定科研基础、希望深化研究兴趣、将所掌握的技能进行实践的学生。</w:t>
            </w:r>
          </w:p>
        </w:tc>
        <w:tc>
          <w:tcPr>
            <w:tcW w:w="15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E12EFC">
            <w:pPr>
              <w:snapToGrid w:val="0"/>
              <w:spacing w:before="120" w:after="120" w:line="288" w:lineRule="auto"/>
              <w:jc w:val="left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120-130课时</w:t>
            </w:r>
          </w:p>
        </w:tc>
        <w:tc>
          <w:tcPr>
            <w:tcW w:w="350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0B8195">
            <w:pPr>
              <w:numPr>
                <w:ilvl w:val="0"/>
                <w:numId w:val="1"/>
              </w:numPr>
              <w:snapToGrid w:val="0"/>
              <w:spacing w:before="120" w:after="120" w:line="288" w:lineRule="auto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bidi="ar"/>
              </w:rPr>
              <w:t>全程参与的学生</w:t>
            </w:r>
            <w:r>
              <w:rPr>
                <w:rFonts w:hint="default" w:ascii="Times New Roman" w:hAnsi="Times New Roman" w:eastAsia="仿宋_GB2312" w:cs="Times New Roman"/>
                <w:sz w:val="22"/>
              </w:rPr>
              <w:t>可获得参加证明、教授评价表。</w:t>
            </w:r>
          </w:p>
          <w:p w14:paraId="3937D686">
            <w:pPr>
              <w:snapToGrid w:val="0"/>
              <w:spacing w:before="120" w:after="120" w:line="288" w:lineRule="auto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2.视学生学习情况及发展需求，</w:t>
            </w:r>
            <w:r>
              <w:rPr>
                <w:rFonts w:hint="default" w:ascii="Times New Roman" w:hAnsi="Times New Roman" w:eastAsia="仿宋_GB2312" w:cs="Times New Roman"/>
              </w:rPr>
              <w:t>可选择：</w:t>
            </w:r>
            <w:r>
              <w:rPr>
                <w:rFonts w:hint="default" w:ascii="Times New Roman" w:hAnsi="Times New Roman" w:eastAsia="仿宋_GB2312" w:cs="Times New Roman"/>
                <w:sz w:val="22"/>
              </w:rPr>
              <w:t>学术报告、英文研究计划书、助研实践评估发展报告（助力学术能力提升）与教授课题组助研证明等、个人围绕课题撰写并以独立第一作者发表</w:t>
            </w:r>
            <w:r>
              <w:rPr>
                <w:rFonts w:hint="default" w:ascii="Times New Roman" w:hAnsi="Times New Roman" w:eastAsia="仿宋_GB2312" w:cs="Times New Roman"/>
              </w:rPr>
              <w:t>中文期刊论文（国内三大检索）、英文期刊论文、</w:t>
            </w:r>
            <w:r>
              <w:rPr>
                <w:rFonts w:hint="default" w:ascii="Times New Roman" w:hAnsi="Times New Roman" w:eastAsia="仿宋_GB2312" w:cs="Times New Roman"/>
                <w:sz w:val="22"/>
              </w:rPr>
              <w:t>英文国际会议论文（EI/CPCI/Scopus/   Proquest/ Crossref/ EBSCO等检索）、境外导师推荐信、中方教授推荐信等。</w:t>
            </w:r>
          </w:p>
        </w:tc>
        <w:tc>
          <w:tcPr>
            <w:tcW w:w="21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272654">
            <w:pPr>
              <w:snapToGrid w:val="0"/>
              <w:spacing w:before="120" w:after="120" w:line="288" w:lineRule="auto"/>
              <w:jc w:val="center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bidi="ar"/>
              </w:rPr>
              <w:t xml:space="preserve">1.58 -1.98万元/人/课题。实际根据课时、成果、授课形式而定。 </w:t>
            </w:r>
          </w:p>
        </w:tc>
      </w:tr>
      <w:tr w14:paraId="3475C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28" w:hRule="atLeast"/>
          <w:jc w:val="center"/>
        </w:trPr>
        <w:tc>
          <w:tcPr>
            <w:tcW w:w="120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E5DD8F">
            <w:pPr>
              <w:snapToGrid w:val="0"/>
              <w:spacing w:before="120" w:after="120" w:line="288" w:lineRule="auto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</w:rPr>
              <w:t>中外双导师学术工作坊</w:t>
            </w:r>
          </w:p>
        </w:tc>
        <w:tc>
          <w:tcPr>
            <w:tcW w:w="139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FEB881">
            <w:pPr>
              <w:snapToGrid w:val="0"/>
              <w:spacing w:before="120" w:after="120" w:line="288" w:lineRule="auto"/>
              <w:rPr>
                <w:rFonts w:hint="default"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</w:rPr>
              <w:t>适合尚未具备科研基础、希望夯实学术能力的学生。</w:t>
            </w:r>
          </w:p>
        </w:tc>
        <w:tc>
          <w:tcPr>
            <w:tcW w:w="15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65E498">
            <w:pPr>
              <w:snapToGrid w:val="0"/>
              <w:spacing w:before="120" w:after="120" w:line="288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100-140课时</w:t>
            </w:r>
          </w:p>
        </w:tc>
        <w:tc>
          <w:tcPr>
            <w:tcW w:w="350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991ADF">
            <w:pPr>
              <w:snapToGrid w:val="0"/>
              <w:spacing w:before="120" w:after="120" w:line="288" w:lineRule="auto"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1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8DE6AC">
            <w:pPr>
              <w:snapToGrid w:val="0"/>
              <w:spacing w:before="120" w:after="120" w:line="288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1.2-3.28万元/人/课题。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bidi="ar"/>
              </w:rPr>
              <w:t>实际根据课时、成果、授课形式不同而定。</w:t>
            </w:r>
          </w:p>
        </w:tc>
      </w:tr>
      <w:tr w14:paraId="48DC3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07" w:hRule="atLeast"/>
          <w:jc w:val="center"/>
        </w:trPr>
        <w:tc>
          <w:tcPr>
            <w:tcW w:w="120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51640C">
            <w:pPr>
              <w:snapToGrid w:val="0"/>
              <w:spacing w:before="120" w:after="120" w:line="288" w:lineRule="auto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</w:rPr>
              <w:t>中方导师双语学术工作坊</w:t>
            </w:r>
          </w:p>
        </w:tc>
        <w:tc>
          <w:tcPr>
            <w:tcW w:w="139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1B8739">
            <w:pPr>
              <w:snapToGrid w:val="0"/>
              <w:spacing w:before="120" w:after="120" w:line="288" w:lineRule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适合希望提升中英文学术写作能力、科研能力和应用能力的学生。</w:t>
            </w:r>
          </w:p>
        </w:tc>
        <w:tc>
          <w:tcPr>
            <w:tcW w:w="15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F88392">
            <w:pPr>
              <w:snapToGrid w:val="0"/>
              <w:spacing w:before="120" w:after="120" w:line="288" w:lineRule="auto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130课时</w:t>
            </w:r>
          </w:p>
        </w:tc>
        <w:tc>
          <w:tcPr>
            <w:tcW w:w="350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E91C33">
            <w:pPr>
              <w:snapToGrid w:val="0"/>
              <w:spacing w:before="120" w:after="120" w:line="288" w:lineRule="auto"/>
              <w:ind w:firstLine="440" w:firstLineChars="200"/>
              <w:jc w:val="left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21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D92957">
            <w:pPr>
              <w:snapToGrid w:val="0"/>
              <w:spacing w:before="120" w:after="120" w:line="288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1.48-3.38万元/人/课题。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bidi="ar"/>
              </w:rPr>
              <w:t>实际</w:t>
            </w:r>
            <w:r>
              <w:rPr>
                <w:rFonts w:hint="default" w:ascii="Times New Roman" w:hAnsi="Times New Roman" w:eastAsia="仿宋_GB2312" w:cs="Times New Roman"/>
                <w:sz w:val="22"/>
              </w:rPr>
              <w:t>根据成果不</w:t>
            </w:r>
            <w:r>
              <w:rPr>
                <w:rFonts w:hint="default" w:ascii="Times New Roman" w:hAnsi="Times New Roman" w:eastAsia="仿宋_GB2312" w:cs="Times New Roman"/>
              </w:rPr>
              <w:t>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bidi="ar"/>
              </w:rPr>
              <w:t>而定。</w:t>
            </w:r>
          </w:p>
        </w:tc>
      </w:tr>
    </w:tbl>
    <w:p w14:paraId="6780E136">
      <w:pPr>
        <w:spacing w:before="380" w:after="140" w:line="288" w:lineRule="auto"/>
        <w:jc w:val="left"/>
        <w:outlineLvl w:val="0"/>
        <w:rPr>
          <w:rFonts w:ascii="仿宋_GB2312" w:hAnsi="仿宋_GB2312" w:eastAsia="仿宋_GB2312" w:cs="仿宋_GB2312"/>
          <w:b/>
          <w:sz w:val="36"/>
        </w:rPr>
      </w:pPr>
      <w:bookmarkStart w:id="1" w:name="heading_3"/>
    </w:p>
    <w:bookmarkEnd w:id="1"/>
    <w:p w14:paraId="1CE61A4F">
      <w:pPr>
        <w:widowControl/>
        <w:jc w:val="lef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91910DC-7098-44FA-8EF6-FCFBA126841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02A1DBF-CD9C-4923-A695-599A75B0280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14C14ABD-6890-477D-8064-1706CAFFF95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720A8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87FFB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87FFB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BEF639"/>
    <w:multiLevelType w:val="singleLevel"/>
    <w:tmpl w:val="8FBEF63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1Zjc1YzkzY2MyMDE5MTkwYzcwNzAxNTA2YjZhY2IifQ=="/>
  </w:docVars>
  <w:rsids>
    <w:rsidRoot w:val="60481A16"/>
    <w:rsid w:val="06601915"/>
    <w:rsid w:val="35B22708"/>
    <w:rsid w:val="60481A16"/>
    <w:rsid w:val="6797162E"/>
    <w:rsid w:val="AFF4B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1264</Words>
  <Characters>1318</Characters>
  <Lines>0</Lines>
  <Paragraphs>0</Paragraphs>
  <TotalTime>0</TotalTime>
  <ScaleCrop>false</ScaleCrop>
  <LinksUpToDate>false</LinksUpToDate>
  <CharactersWithSpaces>1345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2025-06-06T16:14:00Z</dcterms:created>
  <dc:creator>Admin</dc:creator>
  <cp:lastModifiedBy>LKS</cp:lastModifiedBy>
  <dcterms:modified xsi:type="dcterms:W3CDTF">2025-06-17T07:37:25Z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534DCCF08A0ABB5E3CA6476870E43900_43</vt:lpwstr>
  </property>
  <property fmtid="{D5CDD505-2E9C-101B-9397-08002B2CF9AE}" pid="4" name="KSOTemplateDocerSaveRecord">
    <vt:lpwstr>eyJoZGlkIjoiOTA5ZGM0MGU1MzYzOGIwNTAyM2MxNjM3NzY5MzM0NTMiLCJ1c2VySWQiOiIyODMwNjkxMzIifQ==</vt:lpwstr>
  </property>
</Properties>
</file>