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C8440">
      <w:pPr>
        <w:pStyle w:val="3"/>
        <w:jc w:val="both"/>
        <w:rPr>
          <w:rFonts w:ascii="仿宋_GB2312" w:hAnsi="宋体" w:eastAsia="仿宋_GB2312" w:cs="宋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附件2</w:t>
      </w:r>
    </w:p>
    <w:p w14:paraId="3D8F4B24">
      <w:pPr>
        <w:pStyle w:val="2"/>
        <w:spacing w:before="240" w:beforeLines="100" w:after="240" w:afterLines="100"/>
        <w:ind w:left="1140" w:hanging="720"/>
        <w:jc w:val="center"/>
        <w:rPr>
          <w:rFonts w:cstheme="minorBidi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</w:rPr>
        <w:t>课程模块内容</w:t>
      </w:r>
    </w:p>
    <w:bookmarkEnd w:id="0"/>
    <w:tbl>
      <w:tblPr>
        <w:tblStyle w:val="4"/>
        <w:tblpPr w:leftFromText="180" w:rightFromText="180" w:vertAnchor="text" w:horzAnchor="margin" w:tblpXSpec="center" w:tblpY="221"/>
        <w:tblOverlap w:val="never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6"/>
        <w:gridCol w:w="4627"/>
        <w:gridCol w:w="1886"/>
      </w:tblGrid>
      <w:tr w14:paraId="693D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B951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93825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8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B3A59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课时（45分钟/课时）</w:t>
            </w:r>
          </w:p>
        </w:tc>
      </w:tr>
      <w:tr w14:paraId="67F3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0081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模块一</w:t>
            </w:r>
          </w:p>
          <w:p w14:paraId="25155AB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学习指南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6FBC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什么是PBL教学方法</w:t>
            </w:r>
          </w:p>
        </w:tc>
        <w:tc>
          <w:tcPr>
            <w:tcW w:w="18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F4D32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781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339989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6602E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PBL教学的常见形式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72432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E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D605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模块二</w:t>
            </w:r>
          </w:p>
          <w:p w14:paraId="5DC4B98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PBL课程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8D97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交叉学科PBL课程设计</w:t>
            </w:r>
          </w:p>
        </w:tc>
        <w:tc>
          <w:tcPr>
            <w:tcW w:w="18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4745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6F4B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A43EA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DE1D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梳理预习材料和知识点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566C6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7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1AD7AB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4795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制定小组项目方向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127EDF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9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0513A4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AA36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点评小组项目成果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A0BA73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F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AB372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模块三</w:t>
            </w:r>
          </w:p>
          <w:p w14:paraId="4AB8911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助教辅导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D6EC7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对知识点进行查漏补缺</w:t>
            </w:r>
          </w:p>
        </w:tc>
        <w:tc>
          <w:tcPr>
            <w:tcW w:w="18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BEE29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077A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16490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27761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跟进小组项目调研进度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062BB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F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7F8886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5E60B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指导小组展示项目成果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82FB03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1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7326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模块四</w:t>
            </w:r>
          </w:p>
          <w:p w14:paraId="390015A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未来展望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590A3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升学与就业方向展望</w:t>
            </w:r>
          </w:p>
        </w:tc>
        <w:tc>
          <w:tcPr>
            <w:tcW w:w="18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DC44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773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76744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27C34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个人规划及发展建议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89540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A2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669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5F41C3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总课时</w:t>
            </w:r>
          </w:p>
        </w:tc>
        <w:tc>
          <w:tcPr>
            <w:tcW w:w="18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8C72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</w:tbl>
    <w:p w14:paraId="694D3D3B">
      <w:pPr>
        <w:pStyle w:val="2"/>
        <w:ind w:left="0" w:leftChars="0" w:firstLine="0" w:firstLineChars="0"/>
        <w:rPr>
          <w:rFonts w:ascii="仿宋" w:hAnsi="仿宋" w:eastAsia="仿宋" w:cs="Arial"/>
          <w:sz w:val="30"/>
          <w:szCs w:val="30"/>
        </w:rPr>
        <w:sectPr>
          <w:pgSz w:w="11905" w:h="16840"/>
          <w:pgMar w:top="1440" w:right="1800" w:bottom="1440" w:left="1800" w:header="720" w:footer="720" w:gutter="0"/>
          <w:cols w:space="720" w:num="1"/>
          <w:docGrid w:linePitch="286" w:charSpace="0"/>
        </w:sectPr>
      </w:pPr>
    </w:p>
    <w:p w14:paraId="299B0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E1B96"/>
    <w:rsid w:val="356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spacing w:line="560" w:lineRule="exact"/>
      <w:ind w:left="200" w:leftChars="200" w:hanging="200" w:hangingChars="200"/>
    </w:pPr>
    <w:rPr>
      <w:rFonts w:cs="宋体"/>
    </w:rPr>
  </w:style>
  <w:style w:type="paragraph" w:styleId="3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2025-07-02T09:35:00Z</dcterms:created>
  <dc:creator>吴瘦瘦</dc:creator>
  <cp:lastModifiedBy>吴瘦瘦</cp:lastModifiedBy>
  <dcterms:modified xsi:type="dcterms:W3CDTF">2025-07-02T09:35:33Z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C8E287089D624064925F32D5E6D76AC1_11</vt:lpwstr>
  </property>
  <property fmtid="{D5CDD505-2E9C-101B-9397-08002B2CF9AE}" pid="4" name="KSOTemplateDocerSaveRecord">
    <vt:lpwstr>eyJoZGlkIjoiODg3MTI4ZmY4YTRlZGQ3MmRkNmQzNWRiMmEzMzMzNGQiLCJ1c2VySWQiOiIzNDQzODg2NTEifQ==</vt:lpwstr>
  </property>
</Properties>
</file>