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F19194">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w:t>
      </w:r>
    </w:p>
    <w:p w14:paraId="257CAA36">
      <w:pPr>
        <w:jc w:val="center"/>
        <w:rPr>
          <w:rFonts w:hint="eastAsia" w:ascii="仿宋" w:hAnsi="仿宋" w:eastAsia="仿宋" w:cs="仿宋"/>
          <w:b/>
          <w:bCs/>
          <w:sz w:val="32"/>
          <w:szCs w:val="32"/>
          <w:lang w:val="en-US" w:eastAsia="zh-CN"/>
        </w:rPr>
      </w:pPr>
      <w:r>
        <w:rPr>
          <w:rFonts w:hint="default" w:ascii="仿宋" w:hAnsi="仿宋" w:eastAsia="仿宋" w:cs="仿宋"/>
          <w:b/>
          <w:bCs/>
          <w:sz w:val="32"/>
          <w:szCs w:val="32"/>
          <w:lang w:val="en-US" w:eastAsia="zh-CN"/>
        </w:rPr>
        <w:t>高水平学术前沿讲座和百家大讲堂</w:t>
      </w:r>
      <w:r>
        <w:rPr>
          <w:rFonts w:hint="eastAsia" w:ascii="仿宋" w:hAnsi="仿宋" w:eastAsia="仿宋" w:cs="仿宋"/>
          <w:b/>
          <w:bCs/>
          <w:sz w:val="32"/>
          <w:szCs w:val="32"/>
          <w:lang w:val="en-US" w:eastAsia="zh-CN"/>
        </w:rPr>
        <w:t>填报说明</w:t>
      </w:r>
    </w:p>
    <w:p w14:paraId="08FBBD43">
      <w:pPr>
        <w:numPr>
          <w:ilvl w:val="0"/>
          <w:numId w:val="0"/>
        </w:numPr>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一、填报入口</w:t>
      </w:r>
    </w:p>
    <w:p w14:paraId="550B45CE">
      <w:pPr>
        <w:numPr>
          <w:ilvl w:val="0"/>
          <w:numId w:val="0"/>
        </w:numPr>
        <w:ind w:firstLine="560" w:firstLineChars="200"/>
        <w:jc w:val="left"/>
        <w:rPr>
          <w:rFonts w:hint="default"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点击页面上方菜单栏的【教师功能】，子菜单选择【项目申请-综合改革项目申报-一般项目讲座类】，如图所示</w:t>
      </w:r>
    </w:p>
    <w:p w14:paraId="48EC9AAE">
      <w:pPr>
        <w:numPr>
          <w:ilvl w:val="0"/>
          <w:numId w:val="0"/>
        </w:numPr>
        <w:jc w:val="left"/>
        <w:rPr>
          <w:rFonts w:hint="default"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drawing>
          <wp:anchor distT="0" distB="0" distL="114300" distR="114300" simplePos="0" relativeHeight="251659264" behindDoc="0" locked="0" layoutInCell="1" allowOverlap="1">
            <wp:simplePos x="0" y="0"/>
            <wp:positionH relativeFrom="column">
              <wp:posOffset>-7620</wp:posOffset>
            </wp:positionH>
            <wp:positionV relativeFrom="paragraph">
              <wp:posOffset>45720</wp:posOffset>
            </wp:positionV>
            <wp:extent cx="5255260" cy="2766695"/>
            <wp:effectExtent l="0" t="0" r="2540" b="6985"/>
            <wp:wrapTopAndBottom/>
            <wp:docPr id="1" name="图片 1" descr="e52f042dbfd8c0f5b90e4a34e497a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52f042dbfd8c0f5b90e4a34e497a905"/>
                    <pic:cNvPicPr>
                      <a:picLocks noChangeAspect="1"/>
                    </pic:cNvPicPr>
                  </pic:nvPicPr>
                  <pic:blipFill>
                    <a:blip r:embed="rId4"/>
                    <a:stretch>
                      <a:fillRect/>
                    </a:stretch>
                  </pic:blipFill>
                  <pic:spPr>
                    <a:xfrm>
                      <a:off x="0" y="0"/>
                      <a:ext cx="5255260" cy="2766695"/>
                    </a:xfrm>
                    <a:prstGeom prst="rect">
                      <a:avLst/>
                    </a:prstGeom>
                  </pic:spPr>
                </pic:pic>
              </a:graphicData>
            </a:graphic>
          </wp:anchor>
        </w:drawing>
      </w:r>
      <w:r>
        <w:rPr>
          <w:rFonts w:hint="eastAsia" w:ascii="仿宋" w:hAnsi="仿宋" w:eastAsia="仿宋" w:cs="仿宋"/>
          <w:b/>
          <w:bCs/>
          <w:kern w:val="2"/>
          <w:sz w:val="28"/>
          <w:szCs w:val="28"/>
          <w:lang w:val="en-US" w:eastAsia="zh-CN" w:bidi="ar-SA"/>
        </w:rPr>
        <w:t>二、填报类别</w:t>
      </w:r>
    </w:p>
    <w:p w14:paraId="4BA87C52">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jc w:val="left"/>
        <w:textAlignment w:val="auto"/>
        <w:rPr>
          <w:rFonts w:hint="eastAsia" w:ascii="仿宋" w:hAnsi="仿宋" w:eastAsia="仿宋" w:cs="仿宋"/>
          <w:b/>
          <w:bCs/>
          <w:color w:val="C00000"/>
          <w:sz w:val="28"/>
          <w:szCs w:val="28"/>
          <w:lang w:val="en-US" w:eastAsia="zh-CN"/>
        </w:rPr>
      </w:pPr>
      <w:r>
        <w:rPr>
          <w:rFonts w:hint="eastAsia" w:ascii="仿宋" w:hAnsi="仿宋" w:eastAsia="仿宋" w:cs="仿宋"/>
          <w:b/>
          <w:bCs/>
          <w:color w:val="C00000"/>
          <w:sz w:val="28"/>
          <w:szCs w:val="28"/>
          <w:lang w:val="en-US" w:eastAsia="zh-CN"/>
        </w:rPr>
        <w:t>1.已在系统中申报过并按照填报内容向研究生院报备且实际举办成功的讲座场次。</w:t>
      </w:r>
    </w:p>
    <w:p w14:paraId="4211C282">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点击【操作】栏的放大镜标志，进入二级申报页面，在【操作】栏点击【执行进度】填报讲座具体信息，二级页面如下图所示：</w:t>
      </w:r>
    </w:p>
    <w:p w14:paraId="522D8F8E">
      <w:pPr>
        <w:numPr>
          <w:ilvl w:val="0"/>
          <w:numId w:val="0"/>
        </w:numPr>
        <w:jc w:val="left"/>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drawing>
          <wp:inline distT="0" distB="0" distL="114300" distR="114300">
            <wp:extent cx="5269230" cy="2773680"/>
            <wp:effectExtent l="0" t="0" r="3810" b="0"/>
            <wp:docPr id="2" name="图片 2" descr="cd597ddd012dd228de89a666ea83fb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d597ddd012dd228de89a666ea83fbe5"/>
                    <pic:cNvPicPr>
                      <a:picLocks noChangeAspect="1"/>
                    </pic:cNvPicPr>
                  </pic:nvPicPr>
                  <pic:blipFill>
                    <a:blip r:embed="rId5"/>
                    <a:stretch>
                      <a:fillRect/>
                    </a:stretch>
                  </pic:blipFill>
                  <pic:spPr>
                    <a:xfrm>
                      <a:off x="0" y="0"/>
                      <a:ext cx="5269230" cy="2773680"/>
                    </a:xfrm>
                    <a:prstGeom prst="rect">
                      <a:avLst/>
                    </a:prstGeom>
                  </pic:spPr>
                </pic:pic>
              </a:graphicData>
            </a:graphic>
          </wp:inline>
        </w:drawing>
      </w:r>
    </w:p>
    <w:p w14:paraId="14EB8792">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jc w:val="left"/>
        <w:textAlignment w:val="auto"/>
        <w:rPr>
          <w:rFonts w:hint="eastAsia" w:ascii="仿宋" w:hAnsi="仿宋" w:eastAsia="仿宋" w:cs="仿宋"/>
          <w:b/>
          <w:bCs/>
          <w:color w:val="C00000"/>
          <w:sz w:val="28"/>
          <w:szCs w:val="28"/>
          <w:lang w:val="en-US" w:eastAsia="zh-CN"/>
        </w:rPr>
      </w:pPr>
      <w:r>
        <w:rPr>
          <w:rFonts w:hint="eastAsia" w:ascii="仿宋" w:hAnsi="仿宋" w:eastAsia="仿宋" w:cs="仿宋"/>
          <w:b/>
          <w:bCs/>
          <w:color w:val="C00000"/>
          <w:kern w:val="2"/>
          <w:sz w:val="28"/>
          <w:szCs w:val="28"/>
          <w:lang w:val="en-US" w:eastAsia="zh-CN" w:bidi="ar-SA"/>
        </w:rPr>
        <w:t>2.</w:t>
      </w:r>
      <w:r>
        <w:rPr>
          <w:rFonts w:hint="eastAsia" w:ascii="仿宋" w:hAnsi="仿宋" w:eastAsia="仿宋" w:cs="仿宋"/>
          <w:b/>
          <w:bCs/>
          <w:color w:val="C00000"/>
          <w:sz w:val="28"/>
          <w:szCs w:val="28"/>
          <w:lang w:val="en-US" w:eastAsia="zh-CN"/>
        </w:rPr>
        <w:t>未在系统中申报过但已向研究生院报备且实际举办成功的讲座场次。</w:t>
      </w:r>
    </w:p>
    <w:p w14:paraId="67B8F0BD">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点击一级页面的【高水平学术前沿讲座申请】或【百家大讲堂讲座申请】进行申报，后续需经过学院和研究生院审批，如下图所示：</w:t>
      </w:r>
    </w:p>
    <w:p w14:paraId="08A03127">
      <w:pPr>
        <w:numPr>
          <w:ilvl w:val="0"/>
          <w:numId w:val="0"/>
        </w:numPr>
        <w:jc w:val="left"/>
        <w:rPr>
          <w:rFonts w:hint="default" w:ascii="仿宋" w:hAnsi="仿宋" w:eastAsia="仿宋" w:cs="仿宋"/>
          <w:sz w:val="28"/>
          <w:szCs w:val="28"/>
          <w:lang w:val="en-US" w:eastAsia="zh-CN"/>
        </w:rPr>
      </w:pPr>
      <w:r>
        <w:rPr>
          <w:sz w:val="28"/>
        </w:rPr>
        <mc:AlternateContent>
          <mc:Choice Requires="wps">
            <w:drawing>
              <wp:anchor distT="0" distB="0" distL="114300" distR="114300" simplePos="0" relativeHeight="251660288" behindDoc="0" locked="0" layoutInCell="1" allowOverlap="1">
                <wp:simplePos x="0" y="0"/>
                <wp:positionH relativeFrom="column">
                  <wp:posOffset>1397635</wp:posOffset>
                </wp:positionH>
                <wp:positionV relativeFrom="paragraph">
                  <wp:posOffset>610235</wp:posOffset>
                </wp:positionV>
                <wp:extent cx="1353820" cy="169545"/>
                <wp:effectExtent l="6350" t="6350" r="11430" b="6985"/>
                <wp:wrapNone/>
                <wp:docPr id="4" name="矩形 4"/>
                <wp:cNvGraphicFramePr/>
                <a:graphic xmlns:a="http://schemas.openxmlformats.org/drawingml/2006/main">
                  <a:graphicData uri="http://schemas.microsoft.com/office/word/2010/wordprocessingShape">
                    <wps:wsp>
                      <wps:cNvSpPr/>
                      <wps:spPr>
                        <a:xfrm>
                          <a:off x="2540635" y="2317115"/>
                          <a:ext cx="1353820" cy="169545"/>
                        </a:xfrm>
                        <a:prstGeom prst="rect">
                          <a:avLst/>
                        </a:prstGeom>
                        <a:noFill/>
                        <a:ln>
                          <a:solidFill>
                            <a:srgbClr val="C00000"/>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0.05pt;margin-top:48.05pt;height:13.35pt;width:106.6pt;z-index:251660288;v-text-anchor:middle;mso-width-relative:page;mso-height-relative:page;" filled="f" stroked="t" coordsize="21600,21600" o:gfxdata="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AM45742AAAAAoBAAAPAAAAAAAAAAEAIAAAACIAAABkcnMv&#10;ZG93bnJldi54bWxQSwECFAAUAAAACACHTuJAXqBW/nUCAADXBAAADgAAAAAAAAABACAAAAAnAQAA&#10;ZHJzL2Uyb0RvYy54bWxQSwUGAAAAAAYABgBZAQAADgYAAAAA&#10;">
                <v:fill on="f" focussize="0,0"/>
                <v:stroke weight="1pt" color="#C00000 [2404]" miterlimit="8" joinstyle="miter"/>
                <v:imagedata o:title=""/>
                <o:lock v:ext="edit" aspectratio="f"/>
              </v:rect>
            </w:pict>
          </mc:Fallback>
        </mc:AlternateContent>
      </w:r>
      <w:r>
        <w:rPr>
          <w:rFonts w:hint="default" w:ascii="仿宋" w:hAnsi="仿宋" w:eastAsia="仿宋" w:cs="仿宋"/>
          <w:sz w:val="28"/>
          <w:szCs w:val="28"/>
          <w:lang w:val="en-US" w:eastAsia="zh-CN"/>
        </w:rPr>
        <w:drawing>
          <wp:inline distT="0" distB="0" distL="114300" distR="114300">
            <wp:extent cx="5269230" cy="2773680"/>
            <wp:effectExtent l="0" t="0" r="3810" b="0"/>
            <wp:docPr id="3" name="图片 3" descr="e52f042dbfd8c0f5b90e4a34e497a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52f042dbfd8c0f5b90e4a34e497a905"/>
                    <pic:cNvPicPr>
                      <a:picLocks noChangeAspect="1"/>
                    </pic:cNvPicPr>
                  </pic:nvPicPr>
                  <pic:blipFill>
                    <a:blip r:embed="rId4"/>
                    <a:stretch>
                      <a:fillRect/>
                    </a:stretch>
                  </pic:blipFill>
                  <pic:spPr>
                    <a:xfrm>
                      <a:off x="0" y="0"/>
                      <a:ext cx="5269230" cy="2773680"/>
                    </a:xfrm>
                    <a:prstGeom prst="rect">
                      <a:avLst/>
                    </a:prstGeom>
                  </pic:spPr>
                </pic:pic>
              </a:graphicData>
            </a:graphic>
          </wp:inline>
        </w:drawing>
      </w:r>
    </w:p>
    <w:p w14:paraId="00C9ABE6">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jc w:val="left"/>
        <w:textAlignment w:val="auto"/>
        <w:rPr>
          <w:rFonts w:hint="eastAsia" w:ascii="仿宋" w:hAnsi="仿宋" w:eastAsia="仿宋" w:cs="仿宋"/>
          <w:b/>
          <w:bCs/>
          <w:color w:val="C00000"/>
          <w:sz w:val="28"/>
          <w:szCs w:val="28"/>
          <w:lang w:val="en-US" w:eastAsia="zh-CN"/>
        </w:rPr>
      </w:pPr>
      <w:r>
        <w:rPr>
          <w:rFonts w:hint="eastAsia" w:ascii="仿宋" w:hAnsi="仿宋" w:eastAsia="仿宋" w:cs="仿宋"/>
          <w:b/>
          <w:bCs/>
          <w:color w:val="C00000"/>
          <w:kern w:val="2"/>
          <w:sz w:val="28"/>
          <w:szCs w:val="28"/>
          <w:lang w:val="en-US" w:eastAsia="zh-CN" w:bidi="ar-SA"/>
        </w:rPr>
        <w:t>3.</w:t>
      </w:r>
      <w:r>
        <w:rPr>
          <w:rFonts w:hint="eastAsia" w:ascii="仿宋" w:hAnsi="仿宋" w:eastAsia="仿宋" w:cs="仿宋"/>
          <w:b/>
          <w:bCs/>
          <w:color w:val="C00000"/>
          <w:sz w:val="28"/>
          <w:szCs w:val="28"/>
          <w:lang w:val="en-US" w:eastAsia="zh-CN"/>
        </w:rPr>
        <w:t>已在系统中申报过但并未成功举办的讲座场次。</w:t>
      </w:r>
    </w:p>
    <w:p w14:paraId="693033D5">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仿宋" w:hAnsi="仿宋" w:eastAsia="仿宋" w:cs="仿宋"/>
          <w:b/>
          <w:bCs/>
          <w:color w:val="C00000"/>
          <w:sz w:val="28"/>
          <w:szCs w:val="28"/>
          <w:lang w:val="en-US" w:eastAsia="zh-CN"/>
        </w:rPr>
      </w:pPr>
      <w:r>
        <w:rPr>
          <w:rFonts w:hint="eastAsia" w:ascii="仿宋" w:hAnsi="仿宋" w:eastAsia="仿宋" w:cs="仿宋"/>
          <w:sz w:val="28"/>
          <w:szCs w:val="28"/>
          <w:lang w:val="en-US" w:eastAsia="zh-CN"/>
        </w:rPr>
        <w:t>参考填报类别一，讲座信息填【无】。</w:t>
      </w:r>
    </w:p>
    <w:p w14:paraId="455536C1">
      <w:pPr>
        <w:numPr>
          <w:ilvl w:val="0"/>
          <w:numId w:val="0"/>
        </w:numPr>
        <w:jc w:val="left"/>
        <w:rPr>
          <w:rFonts w:hint="eastAsia" w:ascii="仿宋" w:hAnsi="仿宋" w:eastAsia="仿宋" w:cs="仿宋"/>
          <w:sz w:val="28"/>
          <w:szCs w:val="28"/>
          <w:lang w:val="en-US" w:eastAsia="zh-CN"/>
        </w:rPr>
      </w:pPr>
      <w:r>
        <w:rPr>
          <w:rFonts w:hint="eastAsia" w:ascii="仿宋" w:hAnsi="仿宋" w:eastAsia="仿宋" w:cs="仿宋"/>
          <w:b/>
          <w:bCs/>
          <w:kern w:val="2"/>
          <w:sz w:val="28"/>
          <w:szCs w:val="28"/>
          <w:lang w:val="en-US" w:eastAsia="zh-CN" w:bidi="ar-SA"/>
        </w:rPr>
        <w:t>三、</w:t>
      </w:r>
      <w:r>
        <w:rPr>
          <w:rFonts w:hint="eastAsia" w:ascii="仿宋" w:hAnsi="仿宋" w:eastAsia="仿宋" w:cs="仿宋"/>
          <w:b/>
          <w:bCs/>
          <w:sz w:val="28"/>
          <w:szCs w:val="28"/>
          <w:lang w:val="en-US" w:eastAsia="zh-CN"/>
        </w:rPr>
        <w:t>填报查询</w:t>
      </w:r>
    </w:p>
    <w:p w14:paraId="40041A41">
      <w:pPr>
        <w:numPr>
          <w:ilvl w:val="0"/>
          <w:numId w:val="0"/>
        </w:numPr>
        <w:ind w:firstLine="560" w:firstLineChars="200"/>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点击菜单栏【一般项目讲座类执行进度申请】可查看自己暂存或提交的执行进度申请记录，如下图所示：</w:t>
      </w:r>
    </w:p>
    <w:p w14:paraId="33A7FCB9">
      <w:pPr>
        <w:numPr>
          <w:ilvl w:val="0"/>
          <w:numId w:val="0"/>
        </w:numPr>
        <w:jc w:val="left"/>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drawing>
          <wp:inline distT="0" distB="0" distL="114300" distR="114300">
            <wp:extent cx="5269230" cy="2773680"/>
            <wp:effectExtent l="0" t="0" r="3810" b="0"/>
            <wp:docPr id="6" name="图片 6" descr="f9dbdc54aa508ef48e955a275d4377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f9dbdc54aa508ef48e955a275d43770c"/>
                    <pic:cNvPicPr>
                      <a:picLocks noChangeAspect="1"/>
                    </pic:cNvPicPr>
                  </pic:nvPicPr>
                  <pic:blipFill>
                    <a:blip r:embed="rId6"/>
                    <a:stretch>
                      <a:fillRect/>
                    </a:stretch>
                  </pic:blipFill>
                  <pic:spPr>
                    <a:xfrm>
                      <a:off x="0" y="0"/>
                      <a:ext cx="5269230" cy="2773680"/>
                    </a:xfrm>
                    <a:prstGeom prst="rect">
                      <a:avLst/>
                    </a:prstGeom>
                  </pic:spPr>
                </pic:pic>
              </a:graphicData>
            </a:graphic>
          </wp:inline>
        </w:draw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DE47FF"/>
    <w:rsid w:val="09DE47FF"/>
    <w:rsid w:val="38386F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356</Words>
  <Characters>359</Characters>
  <Lines>0</Lines>
  <Paragraphs>0</Paragraphs>
  <TotalTime>26</TotalTime>
  <ScaleCrop>false</ScaleCrop>
  <LinksUpToDate>false</LinksUpToDate>
  <CharactersWithSpaces>359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2025-12-04T01:49:00Z</dcterms:created>
  <dc:creator>王菲菲</dc:creator>
  <cp:lastModifiedBy>鄂嵋</cp:lastModifiedBy>
  <dcterms:modified xsi:type="dcterms:W3CDTF">2025-12-04T07:13:00Z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54A81E23FB734E4289AE4DA49784A41D_13</vt:lpwstr>
  </property>
  <property fmtid="{D5CDD505-2E9C-101B-9397-08002B2CF9AE}" pid="4" name="KSOTemplateDocerSaveRecord">
    <vt:lpwstr>eyJoZGlkIjoiMDAzMTg1OTJjNTU3YTdlZWJlMzEwYmFmMjQxNmIyODkiLCJ1c2VySWQiOiIyODEwNzUxNzIifQ==</vt:lpwstr>
  </property>
</Properties>
</file>